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50"/>
      </w:tblGrid>
      <w:tr w:rsidR="00305374" w:rsidRPr="00C23CA6" w14:paraId="41968FD4" w14:textId="77777777" w:rsidTr="00A344E6">
        <w:tc>
          <w:tcPr>
            <w:tcW w:w="9350" w:type="dxa"/>
          </w:tcPr>
          <w:p w14:paraId="71DE0373" w14:textId="178EFE37" w:rsidR="00305374" w:rsidRPr="00BA13CE" w:rsidRDefault="00305374" w:rsidP="00C23CA6">
            <w:pPr>
              <w:ind w:left="360"/>
              <w:rPr>
                <w:rFonts w:eastAsia="Cambria"/>
                <w:i/>
                <w:iCs/>
                <w:color w:val="FF0000"/>
              </w:rPr>
            </w:pPr>
            <w:r w:rsidRPr="00BA13CE">
              <w:rPr>
                <w:rFonts w:eastAsia="Cambria"/>
                <w:i/>
                <w:iCs/>
                <w:color w:val="FF0000"/>
              </w:rPr>
              <w:t>Please complete this form thoroughly</w:t>
            </w:r>
            <w:r w:rsidR="00003E1C" w:rsidRPr="00BA13CE">
              <w:rPr>
                <w:rFonts w:eastAsia="Cambria"/>
                <w:i/>
                <w:iCs/>
                <w:color w:val="FF0000"/>
              </w:rPr>
              <w:t>.</w:t>
            </w:r>
          </w:p>
          <w:p w14:paraId="7AB2F146" w14:textId="0FDFF270" w:rsidR="0057492B" w:rsidRPr="00A344E6" w:rsidRDefault="0057492B" w:rsidP="00C23CA6">
            <w:pPr>
              <w:rPr>
                <w:rFonts w:eastAsia="Cambria"/>
              </w:rPr>
            </w:pPr>
          </w:p>
        </w:tc>
      </w:tr>
      <w:tr w:rsidR="00305374" w:rsidRPr="00BA13CE" w14:paraId="6801DDE3" w14:textId="77777777" w:rsidTr="00A344E6">
        <w:tc>
          <w:tcPr>
            <w:tcW w:w="9350" w:type="dxa"/>
          </w:tcPr>
          <w:p w14:paraId="0BC6E53B" w14:textId="77777777" w:rsidR="00305374" w:rsidRPr="00BA13CE" w:rsidRDefault="00305374" w:rsidP="00C23CA6">
            <w:pPr>
              <w:ind w:left="360"/>
              <w:jc w:val="center"/>
              <w:rPr>
                <w:rFonts w:eastAsia="Cambria"/>
                <w:b/>
                <w:sz w:val="20"/>
                <w:szCs w:val="20"/>
              </w:rPr>
            </w:pPr>
            <w:r w:rsidRPr="00BA13CE">
              <w:rPr>
                <w:rFonts w:eastAsia="Cambria"/>
                <w:b/>
                <w:sz w:val="28"/>
                <w:szCs w:val="28"/>
              </w:rPr>
              <w:t xml:space="preserve">UofM Facility Use Procedure </w:t>
            </w:r>
            <w:r w:rsidRPr="00BA13CE">
              <w:rPr>
                <w:rFonts w:eastAsia="Cambria"/>
                <w:b/>
                <w:sz w:val="20"/>
                <w:szCs w:val="20"/>
              </w:rPr>
              <w:t>Template</w:t>
            </w:r>
          </w:p>
          <w:p w14:paraId="19B5D7AE" w14:textId="6CE0AA62" w:rsidR="00BA13CE" w:rsidRPr="00BA13CE" w:rsidRDefault="00BA13CE" w:rsidP="00C23CA6">
            <w:pPr>
              <w:ind w:left="360"/>
              <w:jc w:val="center"/>
              <w:rPr>
                <w:rFonts w:eastAsia="Cambria"/>
                <w:b/>
                <w:sz w:val="28"/>
                <w:szCs w:val="28"/>
              </w:rPr>
            </w:pPr>
            <w:r w:rsidRPr="00BA13CE">
              <w:rPr>
                <w:rFonts w:eastAsia="Cambria"/>
                <w:b/>
                <w:sz w:val="28"/>
                <w:szCs w:val="28"/>
              </w:rPr>
              <w:t>For</w:t>
            </w:r>
          </w:p>
          <w:p w14:paraId="6C4F1A99" w14:textId="0C35618C" w:rsidR="00305374" w:rsidRPr="00BA13CE" w:rsidRDefault="00BA13CE" w:rsidP="00BA13CE">
            <w:pPr>
              <w:ind w:left="360"/>
              <w:jc w:val="center"/>
              <w:rPr>
                <w:rFonts w:eastAsia="Cambria"/>
                <w:b/>
                <w:color w:val="002060"/>
                <w:sz w:val="20"/>
                <w:szCs w:val="20"/>
                <w:u w:val="single"/>
              </w:rPr>
            </w:pPr>
            <w:r w:rsidRPr="00BA13CE">
              <w:rPr>
                <w:rFonts w:eastAsia="Cambria"/>
                <w:b/>
                <w:sz w:val="20"/>
                <w:szCs w:val="20"/>
              </w:rPr>
              <w:t xml:space="preserve">Major Unit &amp; Department Name: </w:t>
            </w:r>
            <w:r w:rsidRPr="00BA13CE">
              <w:rPr>
                <w:rFonts w:eastAsia="Cambria"/>
                <w:b/>
                <w:bCs/>
                <w:color w:val="1F497D" w:themeColor="text2"/>
                <w:sz w:val="20"/>
                <w:szCs w:val="20"/>
              </w:rPr>
              <w:fldChar w:fldCharType="begin">
                <w:ffData>
                  <w:name w:val=""/>
                  <w:enabled/>
                  <w:calcOnExit w:val="0"/>
                  <w:textInput>
                    <w:default w:val="                                                "/>
                  </w:textInput>
                </w:ffData>
              </w:fldChar>
            </w:r>
            <w:r w:rsidRPr="00BA13CE">
              <w:rPr>
                <w:rFonts w:eastAsia="Cambria"/>
                <w:b/>
                <w:bCs/>
                <w:color w:val="1F497D" w:themeColor="text2"/>
                <w:sz w:val="20"/>
                <w:szCs w:val="20"/>
              </w:rPr>
              <w:instrText xml:space="preserve"> FORMTEXT </w:instrText>
            </w:r>
            <w:r w:rsidRPr="00BA13CE">
              <w:rPr>
                <w:rFonts w:eastAsia="Cambria"/>
                <w:b/>
                <w:bCs/>
                <w:color w:val="1F497D" w:themeColor="text2"/>
                <w:sz w:val="20"/>
                <w:szCs w:val="20"/>
              </w:rPr>
            </w:r>
            <w:r w:rsidRPr="00BA13CE">
              <w:rPr>
                <w:rFonts w:eastAsia="Cambria"/>
                <w:b/>
                <w:bCs/>
                <w:color w:val="1F497D" w:themeColor="text2"/>
                <w:sz w:val="20"/>
                <w:szCs w:val="20"/>
              </w:rPr>
              <w:fldChar w:fldCharType="separate"/>
            </w:r>
            <w:r w:rsidRPr="00BA13CE">
              <w:rPr>
                <w:rFonts w:eastAsia="Cambria"/>
                <w:b/>
                <w:bCs/>
                <w:noProof/>
                <w:color w:val="1F497D" w:themeColor="text2"/>
                <w:sz w:val="20"/>
                <w:szCs w:val="20"/>
              </w:rPr>
              <w:t xml:space="preserve">                                                </w:t>
            </w:r>
            <w:r w:rsidRPr="00BA13CE">
              <w:rPr>
                <w:rFonts w:eastAsia="Cambria"/>
                <w:b/>
                <w:bCs/>
                <w:color w:val="1F497D" w:themeColor="text2"/>
                <w:sz w:val="20"/>
                <w:szCs w:val="20"/>
              </w:rPr>
              <w:fldChar w:fldCharType="end"/>
            </w:r>
          </w:p>
          <w:p w14:paraId="2F884788" w14:textId="77777777" w:rsidR="00C23CA6" w:rsidRPr="00BA13CE" w:rsidRDefault="00C23CA6" w:rsidP="00C23CA6">
            <w:pPr>
              <w:rPr>
                <w:rFonts w:eastAsia="Cambria"/>
                <w:sz w:val="28"/>
                <w:szCs w:val="28"/>
              </w:rPr>
            </w:pPr>
          </w:p>
        </w:tc>
      </w:tr>
      <w:tr w:rsidR="00305374" w:rsidRPr="00C23CA6" w14:paraId="3929B932" w14:textId="77777777" w:rsidTr="00A344E6">
        <w:tc>
          <w:tcPr>
            <w:tcW w:w="9350" w:type="dxa"/>
          </w:tcPr>
          <w:p w14:paraId="54372DD6" w14:textId="77777777" w:rsidR="00BA13CE" w:rsidRDefault="00BA13CE" w:rsidP="00C23CA6">
            <w:pPr>
              <w:rPr>
                <w:rFonts w:eastAsia="Cambria"/>
                <w:b/>
                <w:highlight w:val="white"/>
              </w:rPr>
            </w:pPr>
          </w:p>
          <w:p w14:paraId="07AC5983" w14:textId="76EBEEDB" w:rsidR="00305374" w:rsidRPr="00A344E6" w:rsidRDefault="00305374" w:rsidP="00C23CA6">
            <w:pPr>
              <w:rPr>
                <w:rFonts w:eastAsia="Cambria"/>
                <w:b/>
                <w:highlight w:val="white"/>
              </w:rPr>
            </w:pPr>
            <w:r w:rsidRPr="00A344E6">
              <w:rPr>
                <w:rFonts w:eastAsia="Cambria"/>
                <w:b/>
                <w:highlight w:val="white"/>
              </w:rPr>
              <w:t>Introduction</w:t>
            </w:r>
          </w:p>
          <w:p w14:paraId="79F2B1DB" w14:textId="77777777" w:rsidR="00305374" w:rsidRPr="00A344E6" w:rsidRDefault="00305374" w:rsidP="00C23CA6">
            <w:pPr>
              <w:rPr>
                <w:rFonts w:eastAsia="Cambria"/>
              </w:rPr>
            </w:pPr>
            <w:r w:rsidRPr="00A344E6">
              <w:rPr>
                <w:rFonts w:eastAsia="Cambria"/>
                <w:color w:val="333333"/>
                <w:highlight w:val="white"/>
              </w:rPr>
              <w:t xml:space="preserve">The primary purpose of the use of university facilities is to support the university's educational and research mission. University facilities are primarily used for academic courses, educational and university-sponsored events, and programs or activities for university students. This policy is intended to set forth the processes, procedures, and requirements for the use of university facilities and to facilitate the efficient, safe, and orderly use of such facilities, consistent with the university's educational mission. </w:t>
            </w:r>
          </w:p>
          <w:p w14:paraId="4BD41661" w14:textId="77777777" w:rsidR="00305374" w:rsidRPr="00A344E6" w:rsidRDefault="00305374" w:rsidP="00C23CA6">
            <w:pPr>
              <w:rPr>
                <w:rFonts w:eastAsia="Cambria"/>
              </w:rPr>
            </w:pPr>
          </w:p>
        </w:tc>
      </w:tr>
      <w:tr w:rsidR="00305374" w:rsidRPr="00C23CA6" w14:paraId="2BB01E5B" w14:textId="77777777" w:rsidTr="00A344E6">
        <w:tc>
          <w:tcPr>
            <w:tcW w:w="9350" w:type="dxa"/>
          </w:tcPr>
          <w:p w14:paraId="709C8542" w14:textId="77777777" w:rsidR="00305374" w:rsidRPr="00A344E6" w:rsidRDefault="00305374" w:rsidP="00C23CA6">
            <w:pPr>
              <w:rPr>
                <w:rFonts w:eastAsia="Cambria"/>
                <w:shd w:val="clear" w:color="auto" w:fill="FFF2CC"/>
              </w:rPr>
            </w:pPr>
            <w:r w:rsidRPr="00A344E6">
              <w:rPr>
                <w:rFonts w:eastAsia="Cambria"/>
                <w:b/>
                <w:highlight w:val="white"/>
              </w:rPr>
              <w:t xml:space="preserve">Scope of Policy: </w:t>
            </w:r>
          </w:p>
          <w:p w14:paraId="3FB1297E" w14:textId="5948F3EF" w:rsidR="00305374" w:rsidRPr="00A344E6" w:rsidRDefault="00305374" w:rsidP="00C23CA6">
            <w:pPr>
              <w:spacing w:line="276" w:lineRule="auto"/>
              <w:ind w:left="720"/>
              <w:rPr>
                <w:rFonts w:eastAsia="Cambria"/>
                <w:highlight w:val="white"/>
              </w:rPr>
            </w:pPr>
            <w:r w:rsidRPr="00A344E6">
              <w:rPr>
                <w:rFonts w:eastAsia="Cambria"/>
                <w:highlight w:val="white"/>
              </w:rPr>
              <w:t>Major Unit &amp; Department Name</w:t>
            </w:r>
            <w:r w:rsidRPr="00A344E6">
              <w:rPr>
                <w:rFonts w:eastAsia="Cambria"/>
              </w:rPr>
              <w:t xml:space="preserve">:    </w:t>
            </w:r>
            <w:r w:rsidR="006E31CC" w:rsidRPr="00A344E6">
              <w:rPr>
                <w:rFonts w:eastAsia="Cambria"/>
                <w:b/>
                <w:bCs/>
                <w:color w:val="1F497D" w:themeColor="text2"/>
              </w:rPr>
              <w:fldChar w:fldCharType="begin">
                <w:ffData>
                  <w:name w:val=""/>
                  <w:enabled/>
                  <w:calcOnExit w:val="0"/>
                  <w:textInput>
                    <w:default w:val="                                                "/>
                  </w:textInput>
                </w:ffData>
              </w:fldChar>
            </w:r>
            <w:r w:rsidR="006E31CC" w:rsidRPr="00A344E6">
              <w:rPr>
                <w:rFonts w:eastAsia="Cambria"/>
                <w:b/>
                <w:bCs/>
                <w:color w:val="1F497D" w:themeColor="text2"/>
              </w:rPr>
              <w:instrText xml:space="preserve"> FORMTEXT </w:instrText>
            </w:r>
            <w:r w:rsidR="006E31CC" w:rsidRPr="00A344E6">
              <w:rPr>
                <w:rFonts w:eastAsia="Cambria"/>
                <w:b/>
                <w:bCs/>
                <w:color w:val="1F497D" w:themeColor="text2"/>
              </w:rPr>
            </w:r>
            <w:r w:rsidR="006E31CC" w:rsidRPr="00A344E6">
              <w:rPr>
                <w:rFonts w:eastAsia="Cambria"/>
                <w:b/>
                <w:bCs/>
                <w:color w:val="1F497D" w:themeColor="text2"/>
              </w:rPr>
              <w:fldChar w:fldCharType="separate"/>
            </w:r>
            <w:r w:rsidR="006E31CC" w:rsidRPr="00A344E6">
              <w:rPr>
                <w:rFonts w:eastAsia="Cambria"/>
                <w:b/>
                <w:bCs/>
                <w:noProof/>
                <w:color w:val="1F497D" w:themeColor="text2"/>
              </w:rPr>
              <w:t xml:space="preserve">                                                </w:t>
            </w:r>
            <w:r w:rsidR="006E31CC" w:rsidRPr="00A344E6">
              <w:rPr>
                <w:rFonts w:eastAsia="Cambria"/>
                <w:b/>
                <w:bCs/>
                <w:color w:val="1F497D" w:themeColor="text2"/>
              </w:rPr>
              <w:fldChar w:fldCharType="end"/>
            </w:r>
            <w:r w:rsidR="00003E1C" w:rsidRPr="00A344E6">
              <w:rPr>
                <w:rFonts w:eastAsia="Cambria"/>
                <w:color w:val="1F497D" w:themeColor="text2"/>
                <w:highlight w:val="white"/>
              </w:rPr>
              <w:t xml:space="preserve"> </w:t>
            </w:r>
          </w:p>
          <w:p w14:paraId="0A918BA3" w14:textId="17E2C14A" w:rsidR="00305374" w:rsidRPr="00A344E6" w:rsidRDefault="00305374" w:rsidP="00C23CA6">
            <w:pPr>
              <w:spacing w:line="276" w:lineRule="auto"/>
              <w:ind w:left="720"/>
              <w:rPr>
                <w:rFonts w:eastAsia="Cambria"/>
                <w:highlight w:val="white"/>
              </w:rPr>
            </w:pPr>
            <w:r w:rsidRPr="00A344E6">
              <w:rPr>
                <w:rFonts w:eastAsia="Cambria"/>
                <w:highlight w:val="white"/>
              </w:rPr>
              <w:t xml:space="preserve">Building Name (if the policy pertains to specific rooms within the building list </w:t>
            </w:r>
            <w:proofErr w:type="gramStart"/>
            <w:r w:rsidRPr="00A344E6">
              <w:rPr>
                <w:rFonts w:eastAsia="Cambria"/>
                <w:highlight w:val="white"/>
              </w:rPr>
              <w:t>room )</w:t>
            </w:r>
            <w:proofErr w:type="gramEnd"/>
            <w:r w:rsidRPr="00A344E6">
              <w:rPr>
                <w:rFonts w:eastAsia="Cambria"/>
              </w:rPr>
              <w:t xml:space="preserve">:   </w:t>
            </w:r>
            <w:r w:rsidR="005047CC" w:rsidRPr="00A344E6">
              <w:rPr>
                <w:rFonts w:eastAsia="Cambria"/>
              </w:rPr>
              <w:fldChar w:fldCharType="begin">
                <w:ffData>
                  <w:name w:val="Text9"/>
                  <w:enabled/>
                  <w:calcOnExit w:val="0"/>
                  <w:textInput>
                    <w:default w:val="                                                            "/>
                  </w:textInput>
                </w:ffData>
              </w:fldChar>
            </w:r>
            <w:bookmarkStart w:id="0" w:name="Text9"/>
            <w:r w:rsidR="005047CC" w:rsidRPr="00A344E6">
              <w:rPr>
                <w:rFonts w:eastAsia="Cambria"/>
              </w:rPr>
              <w:instrText xml:space="preserve"> FORMTEXT </w:instrText>
            </w:r>
            <w:r w:rsidR="005047CC" w:rsidRPr="00A344E6">
              <w:rPr>
                <w:rFonts w:eastAsia="Cambria"/>
              </w:rPr>
            </w:r>
            <w:r w:rsidR="005047CC" w:rsidRPr="00A344E6">
              <w:rPr>
                <w:rFonts w:eastAsia="Cambria"/>
              </w:rPr>
              <w:fldChar w:fldCharType="separate"/>
            </w:r>
            <w:r w:rsidR="005047CC" w:rsidRPr="00A344E6">
              <w:rPr>
                <w:rFonts w:eastAsia="Cambria"/>
                <w:noProof/>
              </w:rPr>
              <w:t xml:space="preserve">                                                            </w:t>
            </w:r>
            <w:r w:rsidR="005047CC" w:rsidRPr="00A344E6">
              <w:rPr>
                <w:rFonts w:eastAsia="Cambria"/>
              </w:rPr>
              <w:fldChar w:fldCharType="end"/>
            </w:r>
            <w:bookmarkEnd w:id="0"/>
          </w:p>
          <w:p w14:paraId="14ADBA3C" w14:textId="77777777" w:rsidR="00EE30A3" w:rsidRPr="00A344E6" w:rsidRDefault="00305374" w:rsidP="00C23CA6">
            <w:pPr>
              <w:spacing w:line="276" w:lineRule="auto"/>
              <w:ind w:left="720"/>
              <w:rPr>
                <w:rFonts w:eastAsia="Cambria"/>
                <w:highlight w:val="white"/>
              </w:rPr>
            </w:pPr>
            <w:r w:rsidRPr="00A344E6">
              <w:rPr>
                <w:rFonts w:eastAsia="Cambria"/>
                <w:highlight w:val="white"/>
              </w:rPr>
              <w:t>Contact Information (name, phone number, unique name):</w:t>
            </w:r>
            <w:r w:rsidRPr="00A344E6">
              <w:rPr>
                <w:rFonts w:eastAsia="Cambria"/>
              </w:rPr>
              <w:t xml:space="preserve"> </w:t>
            </w:r>
          </w:p>
          <w:tbl>
            <w:tblPr>
              <w:tblStyle w:val="TableGrid"/>
              <w:tblW w:w="0" w:type="auto"/>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5736"/>
            </w:tblGrid>
            <w:tr w:rsidR="00416C3D" w:rsidRPr="00A344E6" w14:paraId="6F7FA1F5" w14:textId="77777777" w:rsidTr="00C23CA6">
              <w:tc>
                <w:tcPr>
                  <w:tcW w:w="1948" w:type="dxa"/>
                </w:tcPr>
                <w:p w14:paraId="0ED58E79" w14:textId="2D49BFDD" w:rsidR="00416C3D" w:rsidRPr="00A344E6" w:rsidRDefault="00416C3D" w:rsidP="00C23CA6">
                  <w:pPr>
                    <w:rPr>
                      <w:rFonts w:eastAsia="Cambria"/>
                    </w:rPr>
                  </w:pPr>
                  <w:r w:rsidRPr="00A344E6">
                    <w:rPr>
                      <w:rFonts w:eastAsia="Cambria"/>
                    </w:rPr>
                    <w:t>Name:</w:t>
                  </w:r>
                </w:p>
              </w:tc>
              <w:tc>
                <w:tcPr>
                  <w:tcW w:w="5736" w:type="dxa"/>
                  <w:tcBorders>
                    <w:bottom w:val="single" w:sz="4" w:space="0" w:color="auto"/>
                  </w:tcBorders>
                </w:tcPr>
                <w:p w14:paraId="7AF04B24" w14:textId="203DA857" w:rsidR="00416C3D" w:rsidRPr="00A344E6" w:rsidRDefault="00416C3D" w:rsidP="00C23CA6">
                  <w:pPr>
                    <w:rPr>
                      <w:rFonts w:eastAsia="Cambria"/>
                      <w:b/>
                      <w:bCs/>
                      <w:color w:val="1F497D" w:themeColor="text2"/>
                      <w:sz w:val="24"/>
                      <w:szCs w:val="24"/>
                    </w:rPr>
                  </w:pPr>
                  <w:r w:rsidRPr="00A344E6">
                    <w:rPr>
                      <w:rFonts w:eastAsia="Cambria"/>
                      <w:b/>
                      <w:bCs/>
                      <w:color w:val="1F497D" w:themeColor="text2"/>
                      <w:sz w:val="24"/>
                      <w:szCs w:val="24"/>
                    </w:rPr>
                    <w:fldChar w:fldCharType="begin">
                      <w:ffData>
                        <w:name w:val="Text11"/>
                        <w:enabled/>
                        <w:calcOnExit w:val="0"/>
                        <w:textInput>
                          <w:default w:val="                                                               "/>
                        </w:textInput>
                      </w:ffData>
                    </w:fldChar>
                  </w:r>
                  <w:bookmarkStart w:id="1" w:name="Text11"/>
                  <w:r w:rsidRPr="00A344E6">
                    <w:rPr>
                      <w:rFonts w:eastAsia="Cambria"/>
                      <w:b/>
                      <w:bCs/>
                      <w:color w:val="1F497D" w:themeColor="text2"/>
                      <w:sz w:val="24"/>
                      <w:szCs w:val="24"/>
                    </w:rPr>
                    <w:instrText xml:space="preserve"> FORMTEXT </w:instrText>
                  </w:r>
                  <w:r w:rsidRPr="00A344E6">
                    <w:rPr>
                      <w:b/>
                      <w:bCs/>
                      <w:color w:val="1F497D" w:themeColor="text2"/>
                      <w:sz w:val="24"/>
                      <w:szCs w:val="24"/>
                    </w:rPr>
                  </w:r>
                  <w:r w:rsidRPr="00A344E6">
                    <w:rPr>
                      <w:rFonts w:eastAsia="Cambria"/>
                      <w:b/>
                      <w:bCs/>
                      <w:color w:val="1F497D" w:themeColor="text2"/>
                      <w:sz w:val="24"/>
                      <w:szCs w:val="24"/>
                    </w:rPr>
                    <w:fldChar w:fldCharType="separate"/>
                  </w:r>
                  <w:r w:rsidRPr="00A344E6">
                    <w:rPr>
                      <w:rFonts w:eastAsia="Cambria"/>
                      <w:b/>
                      <w:bCs/>
                      <w:noProof/>
                      <w:color w:val="1F497D" w:themeColor="text2"/>
                      <w:sz w:val="24"/>
                      <w:szCs w:val="24"/>
                    </w:rPr>
                    <w:t xml:space="preserve">                                                               </w:t>
                  </w:r>
                  <w:r w:rsidRPr="00A344E6">
                    <w:rPr>
                      <w:rFonts w:eastAsia="Cambria"/>
                      <w:b/>
                      <w:bCs/>
                      <w:color w:val="1F497D" w:themeColor="text2"/>
                      <w:sz w:val="24"/>
                      <w:szCs w:val="24"/>
                    </w:rPr>
                    <w:fldChar w:fldCharType="end"/>
                  </w:r>
                  <w:bookmarkEnd w:id="1"/>
                </w:p>
              </w:tc>
            </w:tr>
            <w:tr w:rsidR="00416C3D" w:rsidRPr="00A344E6" w14:paraId="7568EDB5" w14:textId="77777777" w:rsidTr="00C23CA6">
              <w:tc>
                <w:tcPr>
                  <w:tcW w:w="1948" w:type="dxa"/>
                </w:tcPr>
                <w:p w14:paraId="02406184" w14:textId="4FACF686" w:rsidR="00416C3D" w:rsidRPr="00A344E6" w:rsidRDefault="00416C3D" w:rsidP="00C23CA6">
                  <w:pPr>
                    <w:rPr>
                      <w:rFonts w:eastAsia="Cambria"/>
                    </w:rPr>
                  </w:pPr>
                  <w:r w:rsidRPr="00A344E6">
                    <w:rPr>
                      <w:rFonts w:eastAsia="Cambria"/>
                    </w:rPr>
                    <w:t>Phone Number:</w:t>
                  </w:r>
                </w:p>
              </w:tc>
              <w:tc>
                <w:tcPr>
                  <w:tcW w:w="5736" w:type="dxa"/>
                  <w:tcBorders>
                    <w:top w:val="single" w:sz="4" w:space="0" w:color="auto"/>
                    <w:bottom w:val="single" w:sz="4" w:space="0" w:color="auto"/>
                  </w:tcBorders>
                </w:tcPr>
                <w:p w14:paraId="7AE9C64A" w14:textId="27DA5A78" w:rsidR="00416C3D" w:rsidRPr="00A344E6" w:rsidRDefault="00416C3D" w:rsidP="00C23CA6">
                  <w:pPr>
                    <w:rPr>
                      <w:rFonts w:eastAsia="Cambria"/>
                      <w:b/>
                      <w:bCs/>
                      <w:color w:val="1F497D" w:themeColor="text2"/>
                      <w:sz w:val="24"/>
                      <w:szCs w:val="24"/>
                    </w:rPr>
                  </w:pPr>
                  <w:r w:rsidRPr="00A344E6">
                    <w:rPr>
                      <w:rFonts w:eastAsia="Cambria"/>
                      <w:b/>
                      <w:bCs/>
                      <w:color w:val="1F497D" w:themeColor="text2"/>
                      <w:sz w:val="24"/>
                      <w:szCs w:val="24"/>
                    </w:rPr>
                    <w:fldChar w:fldCharType="begin">
                      <w:ffData>
                        <w:name w:val="Text11"/>
                        <w:enabled/>
                        <w:calcOnExit w:val="0"/>
                        <w:textInput>
                          <w:default w:val="                                                               "/>
                        </w:textInput>
                      </w:ffData>
                    </w:fldChar>
                  </w:r>
                  <w:r w:rsidRPr="00A344E6">
                    <w:rPr>
                      <w:rFonts w:eastAsia="Cambria"/>
                      <w:b/>
                      <w:bCs/>
                      <w:color w:val="1F497D" w:themeColor="text2"/>
                      <w:sz w:val="24"/>
                      <w:szCs w:val="24"/>
                    </w:rPr>
                    <w:instrText xml:space="preserve"> FORMTEXT </w:instrText>
                  </w:r>
                  <w:r w:rsidRPr="00A344E6">
                    <w:rPr>
                      <w:b/>
                      <w:bCs/>
                      <w:color w:val="1F497D" w:themeColor="text2"/>
                      <w:sz w:val="24"/>
                      <w:szCs w:val="24"/>
                    </w:rPr>
                  </w:r>
                  <w:r w:rsidRPr="00A344E6">
                    <w:rPr>
                      <w:rFonts w:eastAsia="Cambria"/>
                      <w:b/>
                      <w:bCs/>
                      <w:color w:val="1F497D" w:themeColor="text2"/>
                      <w:sz w:val="24"/>
                      <w:szCs w:val="24"/>
                    </w:rPr>
                    <w:fldChar w:fldCharType="separate"/>
                  </w:r>
                  <w:r w:rsidRPr="00A344E6">
                    <w:rPr>
                      <w:rFonts w:eastAsia="Cambria"/>
                      <w:b/>
                      <w:bCs/>
                      <w:noProof/>
                      <w:color w:val="1F497D" w:themeColor="text2"/>
                      <w:sz w:val="24"/>
                      <w:szCs w:val="24"/>
                    </w:rPr>
                    <w:t xml:space="preserve">                                                               </w:t>
                  </w:r>
                  <w:r w:rsidRPr="00A344E6">
                    <w:rPr>
                      <w:rFonts w:eastAsia="Cambria"/>
                      <w:b/>
                      <w:bCs/>
                      <w:color w:val="1F497D" w:themeColor="text2"/>
                      <w:sz w:val="24"/>
                      <w:szCs w:val="24"/>
                    </w:rPr>
                    <w:fldChar w:fldCharType="end"/>
                  </w:r>
                </w:p>
              </w:tc>
            </w:tr>
            <w:tr w:rsidR="00416C3D" w:rsidRPr="00A344E6" w14:paraId="73D2DE0B" w14:textId="77777777" w:rsidTr="00C23CA6">
              <w:tc>
                <w:tcPr>
                  <w:tcW w:w="1948" w:type="dxa"/>
                </w:tcPr>
                <w:p w14:paraId="1FC7A213" w14:textId="35607566" w:rsidR="00416C3D" w:rsidRPr="00A344E6" w:rsidRDefault="00416C3D" w:rsidP="00C23CA6">
                  <w:pPr>
                    <w:rPr>
                      <w:rFonts w:eastAsia="Cambria"/>
                    </w:rPr>
                  </w:pPr>
                  <w:r w:rsidRPr="00A344E6">
                    <w:rPr>
                      <w:rFonts w:eastAsia="Cambria"/>
                    </w:rPr>
                    <w:t>Unique Name:</w:t>
                  </w:r>
                </w:p>
              </w:tc>
              <w:tc>
                <w:tcPr>
                  <w:tcW w:w="5736" w:type="dxa"/>
                  <w:tcBorders>
                    <w:top w:val="single" w:sz="4" w:space="0" w:color="auto"/>
                    <w:bottom w:val="single" w:sz="4" w:space="0" w:color="auto"/>
                  </w:tcBorders>
                </w:tcPr>
                <w:p w14:paraId="48A16CAC" w14:textId="7ECD7CA4" w:rsidR="00416C3D" w:rsidRPr="00A344E6" w:rsidRDefault="00416C3D" w:rsidP="00C23CA6">
                  <w:pPr>
                    <w:rPr>
                      <w:rFonts w:eastAsia="Cambria"/>
                      <w:b/>
                      <w:bCs/>
                      <w:color w:val="1F497D" w:themeColor="text2"/>
                      <w:sz w:val="24"/>
                      <w:szCs w:val="24"/>
                    </w:rPr>
                  </w:pPr>
                  <w:r w:rsidRPr="00A344E6">
                    <w:rPr>
                      <w:rFonts w:eastAsia="Cambria"/>
                      <w:b/>
                      <w:bCs/>
                      <w:color w:val="1F497D" w:themeColor="text2"/>
                      <w:sz w:val="24"/>
                      <w:szCs w:val="24"/>
                    </w:rPr>
                    <w:fldChar w:fldCharType="begin">
                      <w:ffData>
                        <w:name w:val="Text11"/>
                        <w:enabled/>
                        <w:calcOnExit w:val="0"/>
                        <w:textInput>
                          <w:default w:val="                                                               "/>
                        </w:textInput>
                      </w:ffData>
                    </w:fldChar>
                  </w:r>
                  <w:r w:rsidRPr="00A344E6">
                    <w:rPr>
                      <w:rFonts w:eastAsia="Cambria"/>
                      <w:b/>
                      <w:bCs/>
                      <w:color w:val="1F497D" w:themeColor="text2"/>
                      <w:sz w:val="24"/>
                      <w:szCs w:val="24"/>
                    </w:rPr>
                    <w:instrText xml:space="preserve"> FORMTEXT </w:instrText>
                  </w:r>
                  <w:r w:rsidRPr="00A344E6">
                    <w:rPr>
                      <w:b/>
                      <w:bCs/>
                      <w:color w:val="1F497D" w:themeColor="text2"/>
                      <w:sz w:val="24"/>
                      <w:szCs w:val="24"/>
                    </w:rPr>
                  </w:r>
                  <w:r w:rsidRPr="00A344E6">
                    <w:rPr>
                      <w:rFonts w:eastAsia="Cambria"/>
                      <w:b/>
                      <w:bCs/>
                      <w:color w:val="1F497D" w:themeColor="text2"/>
                      <w:sz w:val="24"/>
                      <w:szCs w:val="24"/>
                    </w:rPr>
                    <w:fldChar w:fldCharType="separate"/>
                  </w:r>
                  <w:r w:rsidRPr="00A344E6">
                    <w:rPr>
                      <w:rFonts w:eastAsia="Cambria"/>
                      <w:b/>
                      <w:bCs/>
                      <w:noProof/>
                      <w:color w:val="1F497D" w:themeColor="text2"/>
                      <w:sz w:val="24"/>
                      <w:szCs w:val="24"/>
                    </w:rPr>
                    <w:t xml:space="preserve">                                                               </w:t>
                  </w:r>
                  <w:r w:rsidRPr="00A344E6">
                    <w:rPr>
                      <w:rFonts w:eastAsia="Cambria"/>
                      <w:b/>
                      <w:bCs/>
                      <w:color w:val="1F497D" w:themeColor="text2"/>
                      <w:sz w:val="24"/>
                      <w:szCs w:val="24"/>
                    </w:rPr>
                    <w:fldChar w:fldCharType="end"/>
                  </w:r>
                </w:p>
              </w:tc>
            </w:tr>
          </w:tbl>
          <w:p w14:paraId="0B7279B6" w14:textId="260732EA" w:rsidR="00305374" w:rsidRPr="00A344E6" w:rsidRDefault="00305374" w:rsidP="00C23CA6">
            <w:pPr>
              <w:rPr>
                <w:rFonts w:eastAsia="Cambria"/>
              </w:rPr>
            </w:pPr>
          </w:p>
        </w:tc>
      </w:tr>
      <w:tr w:rsidR="00305374" w:rsidRPr="00C23CA6" w14:paraId="30486F5F" w14:textId="77777777" w:rsidTr="00A344E6">
        <w:tc>
          <w:tcPr>
            <w:tcW w:w="9350" w:type="dxa"/>
          </w:tcPr>
          <w:p w14:paraId="46B64391" w14:textId="77777777" w:rsidR="00305374" w:rsidRPr="00A344E6" w:rsidRDefault="00305374" w:rsidP="00A344E6">
            <w:pPr>
              <w:rPr>
                <w:rFonts w:eastAsia="Cambria"/>
                <w:b/>
                <w:highlight w:val="white"/>
              </w:rPr>
            </w:pPr>
            <w:r w:rsidRPr="00A344E6">
              <w:rPr>
                <w:rFonts w:eastAsia="Cambria"/>
                <w:b/>
                <w:highlight w:val="white"/>
              </w:rPr>
              <w:t>Applicability:</w:t>
            </w:r>
          </w:p>
          <w:p w14:paraId="1958C52F" w14:textId="77777777" w:rsidR="00EE30A3" w:rsidRPr="00A344E6" w:rsidRDefault="00EE30A3" w:rsidP="00D1616D">
            <w:pPr>
              <w:ind w:left="720"/>
              <w:rPr>
                <w:rFonts w:eastAsia="Cambria"/>
                <w:highlight w:val="white"/>
              </w:rPr>
            </w:pPr>
            <w:r w:rsidRPr="00A344E6">
              <w:rPr>
                <w:rFonts w:eastAsia="Cambria"/>
                <w:highlight w:val="white"/>
              </w:rPr>
              <w:t>Who may schedule the use of the facilities? (check all that apply)</w:t>
            </w:r>
          </w:p>
          <w:p w14:paraId="349551B1" w14:textId="288991BB" w:rsidR="0036559C" w:rsidRDefault="00D1616D" w:rsidP="00D1616D">
            <w:pPr>
              <w:ind w:left="1440"/>
              <w:rPr>
                <w:rFonts w:eastAsia="Cambria"/>
                <w:highlight w:val="white"/>
              </w:rPr>
            </w:pPr>
            <w:r w:rsidRPr="00A344E6">
              <w:rPr>
                <w:rFonts w:eastAsia="Cambria"/>
                <w:highlight w:val="white"/>
              </w:rPr>
              <w:fldChar w:fldCharType="begin">
                <w:ffData>
                  <w:name w:val="Check1"/>
                  <w:enabled/>
                  <w:calcOnExit w:val="0"/>
                  <w:checkBox>
                    <w:sizeAuto/>
                    <w:default w:val="0"/>
                  </w:checkBox>
                </w:ffData>
              </w:fldChar>
            </w:r>
            <w:r w:rsidRPr="00A344E6">
              <w:rPr>
                <w:rFonts w:eastAsia="Cambria"/>
                <w:highlight w:val="white"/>
              </w:rPr>
              <w:instrText xml:space="preserve"> FORMCHECKBOX </w:instrText>
            </w:r>
            <w:r w:rsidRPr="00A344E6">
              <w:rPr>
                <w:rFonts w:eastAsia="Cambria"/>
                <w:highlight w:val="white"/>
              </w:rPr>
            </w:r>
            <w:r w:rsidRPr="00A344E6">
              <w:rPr>
                <w:rFonts w:eastAsia="Cambria"/>
                <w:highlight w:val="white"/>
              </w:rPr>
              <w:fldChar w:fldCharType="separate"/>
            </w:r>
            <w:r w:rsidRPr="00A344E6">
              <w:rPr>
                <w:rFonts w:eastAsia="Cambria"/>
                <w:highlight w:val="white"/>
              </w:rPr>
              <w:fldChar w:fldCharType="end"/>
            </w:r>
            <w:r w:rsidR="00EE30A3" w:rsidRPr="00A344E6">
              <w:rPr>
                <w:rFonts w:eastAsia="Cambria"/>
                <w:highlight w:val="white"/>
              </w:rPr>
              <w:t>University of Michigan colleges, schools, departments/units, students, and organizations</w:t>
            </w:r>
          </w:p>
          <w:p w14:paraId="409E1BB8" w14:textId="40A87AA4" w:rsidR="0036559C" w:rsidRPr="00A344E6" w:rsidRDefault="00D1616D" w:rsidP="00D1616D">
            <w:pPr>
              <w:ind w:left="1440"/>
              <w:rPr>
                <w:rFonts w:eastAsia="Cambria"/>
                <w:highlight w:val="white"/>
              </w:rPr>
            </w:pPr>
            <w:r w:rsidRPr="00A344E6">
              <w:rPr>
                <w:rFonts w:eastAsia="Cambria"/>
                <w:highlight w:val="white"/>
              </w:rPr>
              <w:fldChar w:fldCharType="begin">
                <w:ffData>
                  <w:name w:val="Check1"/>
                  <w:enabled/>
                  <w:calcOnExit w:val="0"/>
                  <w:checkBox>
                    <w:sizeAuto/>
                    <w:default w:val="0"/>
                  </w:checkBox>
                </w:ffData>
              </w:fldChar>
            </w:r>
            <w:r w:rsidRPr="00A344E6">
              <w:rPr>
                <w:rFonts w:eastAsia="Cambria"/>
                <w:highlight w:val="white"/>
              </w:rPr>
              <w:instrText xml:space="preserve"> FORMCHECKBOX </w:instrText>
            </w:r>
            <w:r w:rsidRPr="00A344E6">
              <w:rPr>
                <w:rFonts w:eastAsia="Cambria"/>
                <w:highlight w:val="white"/>
              </w:rPr>
            </w:r>
            <w:r w:rsidRPr="00A344E6">
              <w:rPr>
                <w:rFonts w:eastAsia="Cambria"/>
                <w:highlight w:val="white"/>
              </w:rPr>
              <w:fldChar w:fldCharType="separate"/>
            </w:r>
            <w:r w:rsidRPr="00A344E6">
              <w:rPr>
                <w:rFonts w:eastAsia="Cambria"/>
                <w:highlight w:val="white"/>
              </w:rPr>
              <w:fldChar w:fldCharType="end"/>
            </w:r>
            <w:r w:rsidR="0036559C" w:rsidRPr="00A344E6">
              <w:rPr>
                <w:rFonts w:eastAsia="Cambria"/>
                <w:highlight w:val="white"/>
              </w:rPr>
              <w:t xml:space="preserve">Affiliated individuals or organizations with the University of Michigan </w:t>
            </w:r>
          </w:p>
          <w:p w14:paraId="0713315C" w14:textId="5D31271C" w:rsidR="00A344E6" w:rsidRPr="00D1616D" w:rsidRDefault="00D1616D" w:rsidP="00D1616D">
            <w:pPr>
              <w:ind w:left="1440"/>
              <w:rPr>
                <w:rFonts w:eastAsia="Cambria"/>
                <w:sz w:val="20"/>
                <w:szCs w:val="20"/>
                <w:highlight w:val="white"/>
              </w:rPr>
            </w:pPr>
            <w:r w:rsidRPr="00A344E6">
              <w:rPr>
                <w:rFonts w:eastAsia="Cambria"/>
                <w:highlight w:val="white"/>
              </w:rPr>
              <w:fldChar w:fldCharType="begin">
                <w:ffData>
                  <w:name w:val="Check1"/>
                  <w:enabled/>
                  <w:calcOnExit w:val="0"/>
                  <w:checkBox>
                    <w:sizeAuto/>
                    <w:default w:val="0"/>
                  </w:checkBox>
                </w:ffData>
              </w:fldChar>
            </w:r>
            <w:r w:rsidRPr="00A344E6">
              <w:rPr>
                <w:rFonts w:eastAsia="Cambria"/>
                <w:highlight w:val="white"/>
              </w:rPr>
              <w:instrText xml:space="preserve"> FORMCHECKBOX </w:instrText>
            </w:r>
            <w:r w:rsidRPr="00A344E6">
              <w:rPr>
                <w:rFonts w:eastAsia="Cambria"/>
                <w:highlight w:val="white"/>
              </w:rPr>
            </w:r>
            <w:r w:rsidRPr="00A344E6">
              <w:rPr>
                <w:rFonts w:eastAsia="Cambria"/>
                <w:highlight w:val="white"/>
              </w:rPr>
              <w:fldChar w:fldCharType="separate"/>
            </w:r>
            <w:r w:rsidRPr="00A344E6">
              <w:rPr>
                <w:rFonts w:eastAsia="Cambria"/>
                <w:highlight w:val="white"/>
              </w:rPr>
              <w:fldChar w:fldCharType="end"/>
            </w:r>
            <w:r w:rsidR="005047CC" w:rsidRPr="00A344E6">
              <w:rPr>
                <w:rFonts w:eastAsia="Cambria"/>
              </w:rPr>
              <w:t>Non-</w:t>
            </w:r>
            <w:r w:rsidR="005047CC" w:rsidRPr="00A344E6">
              <w:rPr>
                <w:shd w:val="clear" w:color="auto" w:fill="FFFFFF"/>
              </w:rPr>
              <w:t xml:space="preserve">affiliated individuals or organizations </w:t>
            </w:r>
            <w:r w:rsidR="005047CC" w:rsidRPr="00D1616D">
              <w:rPr>
                <w:sz w:val="20"/>
                <w:szCs w:val="20"/>
                <w:shd w:val="clear" w:color="auto" w:fill="FFFFFF"/>
              </w:rPr>
              <w:t>(add the following 2 bullets if this box is checked</w:t>
            </w:r>
          </w:p>
          <w:p w14:paraId="33946DE2" w14:textId="0CD94AB1" w:rsidR="0036559C" w:rsidRPr="00D1616D" w:rsidRDefault="00EE30A3" w:rsidP="00D1616D">
            <w:pPr>
              <w:pStyle w:val="ListParagraph"/>
              <w:numPr>
                <w:ilvl w:val="0"/>
                <w:numId w:val="21"/>
              </w:numPr>
              <w:rPr>
                <w:rFonts w:eastAsia="Cambria"/>
                <w:sz w:val="20"/>
                <w:szCs w:val="20"/>
                <w:highlight w:val="white"/>
              </w:rPr>
            </w:pPr>
            <w:r w:rsidRPr="00D1616D">
              <w:rPr>
                <w:rFonts w:eastAsia="Cambria"/>
                <w:sz w:val="20"/>
                <w:szCs w:val="20"/>
                <w:highlight w:val="white"/>
              </w:rPr>
              <w:t xml:space="preserve">The use of university facilities by external groups or for events that are not affiliated with a university department or group may also be permitted in accordance with this policy </w:t>
            </w:r>
            <w:r w:rsidR="00003E1C" w:rsidRPr="00D1616D">
              <w:rPr>
                <w:rFonts w:eastAsia="Cambria"/>
                <w:sz w:val="20"/>
                <w:szCs w:val="20"/>
                <w:highlight w:val="white"/>
              </w:rPr>
              <w:t>with</w:t>
            </w:r>
            <w:r w:rsidRPr="00D1616D">
              <w:rPr>
                <w:rFonts w:eastAsia="Cambria"/>
                <w:sz w:val="20"/>
                <w:szCs w:val="20"/>
                <w:highlight w:val="white"/>
              </w:rPr>
              <w:t xml:space="preserve"> a signed contract.</w:t>
            </w:r>
          </w:p>
          <w:p w14:paraId="672F36DE" w14:textId="3D405972" w:rsidR="00EE30A3" w:rsidRPr="00D1616D" w:rsidRDefault="00EE30A3" w:rsidP="00D1616D">
            <w:pPr>
              <w:pStyle w:val="ListParagraph"/>
              <w:numPr>
                <w:ilvl w:val="0"/>
                <w:numId w:val="21"/>
              </w:numPr>
              <w:rPr>
                <w:rFonts w:eastAsia="Cambria"/>
                <w:sz w:val="20"/>
                <w:szCs w:val="20"/>
                <w:highlight w:val="white"/>
              </w:rPr>
            </w:pPr>
            <w:r w:rsidRPr="00D1616D">
              <w:rPr>
                <w:rFonts w:eastAsia="Cambria"/>
                <w:sz w:val="20"/>
                <w:szCs w:val="20"/>
                <w:highlight w:val="white"/>
              </w:rPr>
              <w:t>Permission given to any individual or group to use any University facilities does not imply endorsement, sponsorship, or support by the University of the views, opinions, programs, or activities of the users, speakers, presenters, or organizers.</w:t>
            </w:r>
          </w:p>
          <w:p w14:paraId="6DEAEC2D" w14:textId="77777777" w:rsidR="00305374" w:rsidRPr="00A344E6" w:rsidRDefault="00305374" w:rsidP="00C23CA6">
            <w:pPr>
              <w:rPr>
                <w:rFonts w:eastAsia="Cambria"/>
                <w:color w:val="333333"/>
                <w:highlight w:val="white"/>
              </w:rPr>
            </w:pPr>
          </w:p>
        </w:tc>
      </w:tr>
      <w:tr w:rsidR="00305374" w:rsidRPr="00C23CA6" w14:paraId="1425F1ED" w14:textId="77777777" w:rsidTr="00A344E6">
        <w:tc>
          <w:tcPr>
            <w:tcW w:w="9350" w:type="dxa"/>
          </w:tcPr>
          <w:p w14:paraId="7DD39DF4" w14:textId="77777777" w:rsidR="0036559C" w:rsidRPr="00A344E6" w:rsidRDefault="0036559C" w:rsidP="00D1616D">
            <w:pPr>
              <w:rPr>
                <w:rFonts w:eastAsia="Cambria"/>
                <w:color w:val="333333"/>
                <w:highlight w:val="white"/>
              </w:rPr>
            </w:pPr>
            <w:r w:rsidRPr="00A344E6">
              <w:rPr>
                <w:rFonts w:eastAsia="Cambria"/>
                <w:b/>
                <w:highlight w:val="white"/>
              </w:rPr>
              <w:t>Definitions:</w:t>
            </w:r>
          </w:p>
          <w:p w14:paraId="3A5F98F2" w14:textId="77777777" w:rsidR="0036559C" w:rsidRPr="00A344E6" w:rsidRDefault="0036559C" w:rsidP="00D1616D">
            <w:pPr>
              <w:ind w:left="720"/>
              <w:rPr>
                <w:rFonts w:eastAsia="Cambria"/>
                <w:color w:val="333333"/>
                <w:highlight w:val="white"/>
              </w:rPr>
            </w:pPr>
            <w:r w:rsidRPr="00A344E6">
              <w:rPr>
                <w:rFonts w:eastAsia="Cambria"/>
                <w:b/>
                <w:color w:val="333333"/>
                <w:highlight w:val="white"/>
              </w:rPr>
              <w:t>Event</w:t>
            </w:r>
            <w:r w:rsidRPr="00A344E6">
              <w:rPr>
                <w:rFonts w:eastAsia="Cambria"/>
                <w:color w:val="333333"/>
                <w:highlight w:val="white"/>
              </w:rPr>
              <w:t xml:space="preserve"> - means any planned gathering of individuals or groups, including, but not limited to, performances, forums, rallies, dances, speakers, conferences, concerts, lectures, social functions, celebrations, protests, tailgates, meetings, and other presentations. </w:t>
            </w:r>
          </w:p>
          <w:p w14:paraId="007B46C6" w14:textId="77777777" w:rsidR="0036559C" w:rsidRPr="00A344E6" w:rsidRDefault="0036559C" w:rsidP="00C23CA6">
            <w:pPr>
              <w:ind w:left="720"/>
              <w:rPr>
                <w:rFonts w:eastAsia="Cambria"/>
                <w:color w:val="333333"/>
                <w:highlight w:val="white"/>
              </w:rPr>
            </w:pPr>
          </w:p>
          <w:p w14:paraId="1456B8A7" w14:textId="1637AEEF" w:rsidR="0036559C" w:rsidRPr="00A344E6" w:rsidRDefault="0036559C" w:rsidP="00D1616D">
            <w:pPr>
              <w:shd w:val="clear" w:color="auto" w:fill="FFFFFF"/>
              <w:spacing w:after="180"/>
              <w:ind w:left="720" w:right="320"/>
              <w:rPr>
                <w:rFonts w:eastAsia="Cambria"/>
                <w:color w:val="333333"/>
                <w:highlight w:val="white"/>
              </w:rPr>
            </w:pPr>
            <w:r w:rsidRPr="00A344E6">
              <w:rPr>
                <w:rFonts w:eastAsia="Cambria"/>
                <w:b/>
                <w:color w:val="333333"/>
                <w:highlight w:val="white"/>
              </w:rPr>
              <w:t>External Group</w:t>
            </w:r>
            <w:r w:rsidR="00D1616D">
              <w:rPr>
                <w:rFonts w:eastAsia="Cambria"/>
                <w:b/>
                <w:color w:val="333333"/>
                <w:highlight w:val="white"/>
              </w:rPr>
              <w:t>-</w:t>
            </w:r>
            <w:r w:rsidRPr="00A344E6">
              <w:rPr>
                <w:rFonts w:eastAsia="Cambria"/>
                <w:color w:val="333333"/>
                <w:highlight w:val="white"/>
              </w:rPr>
              <w:t>means any group, organization, person, or program not directly affiliated with the University. For purposes of this Policy, individuals who are employed by or affiliated with the University (e.g., alumni) shall be considered External Groups if they seek to use the University's buildings or facilities in an individual capacity or as a representative of a third-party organization. Additionally, student groups not</w:t>
            </w:r>
            <w:hyperlink r:id="rId8">
              <w:r w:rsidRPr="00A344E6">
                <w:rPr>
                  <w:rFonts w:eastAsia="Cambria"/>
                  <w:color w:val="1155CC"/>
                  <w:highlight w:val="white"/>
                  <w:u w:val="single"/>
                </w:rPr>
                <w:t xml:space="preserve"> SOAR, RSO, SSO, or VSO</w:t>
              </w:r>
            </w:hyperlink>
            <w:r w:rsidRPr="00A344E6">
              <w:rPr>
                <w:rFonts w:eastAsia="Cambria"/>
                <w:color w:val="333333"/>
                <w:highlight w:val="white"/>
              </w:rPr>
              <w:t xml:space="preserve"> are considered external groups.</w:t>
            </w:r>
          </w:p>
          <w:p w14:paraId="65E55D6F" w14:textId="1285DF38" w:rsidR="00305374" w:rsidRPr="00A344E6" w:rsidRDefault="0036559C" w:rsidP="00D1616D">
            <w:pPr>
              <w:shd w:val="clear" w:color="auto" w:fill="FFFFFF"/>
              <w:spacing w:after="180"/>
              <w:ind w:left="720" w:right="320"/>
              <w:rPr>
                <w:rFonts w:eastAsia="Cambria"/>
                <w:highlight w:val="white"/>
              </w:rPr>
            </w:pPr>
            <w:r w:rsidRPr="00A344E6">
              <w:rPr>
                <w:rFonts w:eastAsia="Cambria"/>
                <w:b/>
                <w:color w:val="333333"/>
                <w:highlight w:val="white"/>
              </w:rPr>
              <w:lastRenderedPageBreak/>
              <w:t>Internal Group</w:t>
            </w:r>
            <w:r w:rsidR="00D1616D">
              <w:rPr>
                <w:rFonts w:eastAsia="Cambria"/>
                <w:b/>
                <w:color w:val="333333"/>
                <w:highlight w:val="white"/>
              </w:rPr>
              <w:t>-</w:t>
            </w:r>
            <w:r w:rsidRPr="00A344E6">
              <w:rPr>
                <w:rFonts w:eastAsia="Cambria"/>
                <w:color w:val="333333"/>
                <w:highlight w:val="white"/>
              </w:rPr>
              <w:t xml:space="preserve">means any University department, program, or </w:t>
            </w:r>
            <w:hyperlink r:id="rId9">
              <w:r w:rsidRPr="00A344E6">
                <w:rPr>
                  <w:rFonts w:eastAsia="Cambria"/>
                  <w:color w:val="1155CC"/>
                  <w:highlight w:val="white"/>
                  <w:u w:val="single"/>
                </w:rPr>
                <w:t xml:space="preserve">student organization </w:t>
              </w:r>
            </w:hyperlink>
            <w:r w:rsidRPr="00A344E6">
              <w:rPr>
                <w:rFonts w:eastAsia="Cambria"/>
                <w:color w:val="333333"/>
                <w:highlight w:val="white"/>
              </w:rPr>
              <w:t xml:space="preserve">requesting to use a University Facility for its own purposes. For purposes of clarification, a </w:t>
            </w:r>
            <w:proofErr w:type="gramStart"/>
            <w:r w:rsidRPr="00A344E6">
              <w:rPr>
                <w:rFonts w:eastAsia="Cambria"/>
                <w:color w:val="333333"/>
                <w:highlight w:val="white"/>
              </w:rPr>
              <w:t>University</w:t>
            </w:r>
            <w:proofErr w:type="gramEnd"/>
            <w:r w:rsidRPr="00A344E6">
              <w:rPr>
                <w:rFonts w:eastAsia="Cambria"/>
                <w:color w:val="333333"/>
                <w:highlight w:val="white"/>
              </w:rPr>
              <w:t xml:space="preserve"> department, program, or student organization is not considered an Internal Group if it is requesting the use of a University Facility on behalf of or for the use of an External Group.</w:t>
            </w:r>
          </w:p>
        </w:tc>
      </w:tr>
      <w:tr w:rsidR="00305374" w:rsidRPr="00C23CA6" w14:paraId="29C50734" w14:textId="77777777" w:rsidTr="00A344E6">
        <w:tc>
          <w:tcPr>
            <w:tcW w:w="9350" w:type="dxa"/>
          </w:tcPr>
          <w:p w14:paraId="4C0C25A4" w14:textId="77777777" w:rsidR="006E31CC" w:rsidRPr="00A344E6" w:rsidRDefault="006E31CC" w:rsidP="00BA13CE">
            <w:pPr>
              <w:rPr>
                <w:rFonts w:eastAsia="Cambria"/>
                <w:b/>
                <w:highlight w:val="white"/>
              </w:rPr>
            </w:pPr>
            <w:r w:rsidRPr="00A344E6">
              <w:rPr>
                <w:rFonts w:eastAsia="Cambria"/>
                <w:b/>
                <w:highlight w:val="white"/>
              </w:rPr>
              <w:lastRenderedPageBreak/>
              <w:t>Policy:</w:t>
            </w:r>
          </w:p>
          <w:p w14:paraId="090CEA09" w14:textId="77777777" w:rsidR="006E31CC" w:rsidRPr="00A344E6" w:rsidRDefault="006E31CC" w:rsidP="00C23CA6">
            <w:pPr>
              <w:rPr>
                <w:rFonts w:eastAsia="Cambria"/>
                <w:b/>
                <w:highlight w:val="white"/>
              </w:rPr>
            </w:pPr>
          </w:p>
          <w:p w14:paraId="4F7B0C7F" w14:textId="77777777" w:rsidR="006E31CC" w:rsidRPr="00A344E6" w:rsidRDefault="006E31CC" w:rsidP="00D1616D">
            <w:pPr>
              <w:ind w:left="720"/>
              <w:rPr>
                <w:rFonts w:eastAsia="Cambria"/>
                <w:b/>
                <w:highlight w:val="white"/>
              </w:rPr>
            </w:pPr>
            <w:r w:rsidRPr="00A344E6">
              <w:rPr>
                <w:rFonts w:eastAsia="Cambria"/>
                <w:b/>
                <w:highlight w:val="white"/>
              </w:rPr>
              <w:t>Location:</w:t>
            </w:r>
          </w:p>
          <w:p w14:paraId="3E9B4AF0" w14:textId="4C0D5553" w:rsidR="006E31CC" w:rsidRPr="00A344E6" w:rsidRDefault="006E31CC" w:rsidP="00D1616D">
            <w:pPr>
              <w:ind w:left="720"/>
              <w:rPr>
                <w:rFonts w:eastAsia="Cambria"/>
                <w:highlight w:val="white"/>
              </w:rPr>
            </w:pPr>
            <w:r w:rsidRPr="00A344E6">
              <w:rPr>
                <w:rFonts w:eastAsia="Cambria"/>
                <w:highlight w:val="white"/>
              </w:rPr>
              <w:t xml:space="preserve">If this policy applies only to specific locations within your facilities, list all applicable locations: </w:t>
            </w:r>
            <w:r w:rsidR="005047CC" w:rsidRPr="00A344E6">
              <w:rPr>
                <w:rFonts w:eastAsia="Cambria"/>
              </w:rPr>
              <w:fldChar w:fldCharType="begin">
                <w:ffData>
                  <w:name w:val="Text6"/>
                  <w:enabled/>
                  <w:calcOnExit w:val="0"/>
                  <w:textInput>
                    <w:default w:val="                                               "/>
                  </w:textInput>
                </w:ffData>
              </w:fldChar>
            </w:r>
            <w:r w:rsidR="005047CC" w:rsidRPr="00A344E6">
              <w:rPr>
                <w:rFonts w:eastAsia="Cambria"/>
              </w:rPr>
              <w:instrText xml:space="preserve"> FORMTEXT </w:instrText>
            </w:r>
            <w:r w:rsidR="005047CC" w:rsidRPr="00A344E6">
              <w:rPr>
                <w:rFonts w:eastAsia="Cambria"/>
              </w:rPr>
              <w:fldChar w:fldCharType="separate"/>
            </w:r>
            <w:r w:rsidR="005047CC" w:rsidRPr="00A344E6">
              <w:rPr>
                <w:rFonts w:eastAsia="Cambria"/>
                <w:noProof/>
              </w:rPr>
              <w:t xml:space="preserve">                                               </w:t>
            </w:r>
            <w:r w:rsidR="005047CC" w:rsidRPr="00A344E6">
              <w:rPr>
                <w:rFonts w:eastAsia="Cambria"/>
              </w:rPr>
              <w:fldChar w:fldCharType="end"/>
            </w:r>
            <w:r w:rsidR="005047CC" w:rsidRPr="00A344E6">
              <w:rPr>
                <w:rFonts w:eastAsia="Cambria"/>
              </w:rPr>
              <w:t xml:space="preserve">  </w:t>
            </w:r>
            <w:r w:rsidRPr="00A344E6">
              <w:rPr>
                <w:rFonts w:eastAsia="Cambria"/>
                <w:highlight w:val="white"/>
              </w:rPr>
              <w:t>If it applies to all locations, there is no need to list them individually.</w:t>
            </w:r>
          </w:p>
          <w:p w14:paraId="6696BB1E" w14:textId="77777777" w:rsidR="006E31CC" w:rsidRPr="00A344E6" w:rsidRDefault="006E31CC" w:rsidP="00C23CA6">
            <w:pPr>
              <w:ind w:left="720"/>
              <w:rPr>
                <w:rFonts w:eastAsia="Cambria"/>
                <w:highlight w:val="white"/>
              </w:rPr>
            </w:pPr>
          </w:p>
          <w:p w14:paraId="3F95573F" w14:textId="77777777" w:rsidR="006E31CC" w:rsidRPr="00A344E6" w:rsidRDefault="006E31CC" w:rsidP="00D1616D">
            <w:pPr>
              <w:ind w:left="720"/>
              <w:rPr>
                <w:rFonts w:eastAsia="Cambria"/>
                <w:b/>
                <w:highlight w:val="white"/>
              </w:rPr>
            </w:pPr>
            <w:r w:rsidRPr="00A344E6">
              <w:rPr>
                <w:rFonts w:eastAsia="Cambria"/>
                <w:b/>
                <w:highlight w:val="white"/>
              </w:rPr>
              <w:t>Information Required for Requests:</w:t>
            </w:r>
          </w:p>
          <w:p w14:paraId="59F308A2" w14:textId="46C65836" w:rsidR="006E31CC" w:rsidRPr="00A344E6" w:rsidRDefault="006E31CC" w:rsidP="00D1616D">
            <w:pPr>
              <w:ind w:left="720"/>
              <w:rPr>
                <w:rFonts w:eastAsia="Cambria"/>
                <w:color w:val="333333"/>
                <w:highlight w:val="white"/>
              </w:rPr>
            </w:pPr>
            <w:r w:rsidRPr="00A344E6">
              <w:rPr>
                <w:rFonts w:eastAsia="Cambria"/>
                <w:color w:val="333333"/>
                <w:highlight w:val="white"/>
              </w:rPr>
              <w:t xml:space="preserve">All requests to use university facilities listed above must be made in writing, accurately identify the individual or group making the request, provide an explicit description of the proposed event, provide the expected number of event attendees or participants, and provide information on any logistical needs required for the </w:t>
            </w:r>
            <w:r w:rsidR="00BA13CE">
              <w:rPr>
                <w:rFonts w:eastAsia="Cambria"/>
                <w:color w:val="333333"/>
                <w:highlight w:val="white"/>
              </w:rPr>
              <w:t>e</w:t>
            </w:r>
            <w:r w:rsidRPr="00A344E6">
              <w:rPr>
                <w:rFonts w:eastAsia="Cambria"/>
                <w:color w:val="333333"/>
                <w:highlight w:val="white"/>
              </w:rPr>
              <w:t>vent</w:t>
            </w:r>
            <w:r w:rsidR="00C25560" w:rsidRPr="00A344E6">
              <w:rPr>
                <w:rFonts w:eastAsia="Cambria"/>
                <w:color w:val="333333"/>
                <w:highlight w:val="white"/>
              </w:rPr>
              <w:t>.</w:t>
            </w:r>
          </w:p>
          <w:p w14:paraId="0C6B5F78" w14:textId="77777777" w:rsidR="00C25560" w:rsidRPr="00A344E6" w:rsidRDefault="00C25560" w:rsidP="00C23CA6">
            <w:pPr>
              <w:ind w:left="1080"/>
              <w:rPr>
                <w:rFonts w:eastAsia="Cambria"/>
                <w:b/>
                <w:highlight w:val="white"/>
              </w:rPr>
            </w:pPr>
          </w:p>
          <w:p w14:paraId="5B9F2443" w14:textId="77777777" w:rsidR="006E31CC" w:rsidRPr="00A344E6" w:rsidRDefault="006E31CC" w:rsidP="00D1616D">
            <w:pPr>
              <w:ind w:left="720"/>
              <w:rPr>
                <w:rFonts w:eastAsia="Cambria"/>
                <w:b/>
                <w:highlight w:val="white"/>
              </w:rPr>
            </w:pPr>
            <w:r w:rsidRPr="00A344E6">
              <w:rPr>
                <w:rFonts w:eastAsia="Cambria"/>
                <w:b/>
                <w:highlight w:val="white"/>
              </w:rPr>
              <w:t>Timing of Requests:</w:t>
            </w:r>
          </w:p>
          <w:p w14:paraId="2691B810" w14:textId="7F89CF61" w:rsidR="006E31CC" w:rsidRPr="00A344E6" w:rsidRDefault="006E31CC" w:rsidP="00D1616D">
            <w:pPr>
              <w:pBdr>
                <w:bottom w:val="none" w:sz="0" w:space="11" w:color="auto"/>
              </w:pBdr>
              <w:shd w:val="clear" w:color="auto" w:fill="FFFFFF"/>
              <w:ind w:left="720"/>
              <w:rPr>
                <w:rFonts w:eastAsia="Cambria"/>
                <w:color w:val="333333"/>
                <w:highlight w:val="white"/>
              </w:rPr>
            </w:pPr>
            <w:r w:rsidRPr="00A344E6">
              <w:rPr>
                <w:rFonts w:eastAsia="Cambria"/>
                <w:color w:val="333333"/>
                <w:highlight w:val="white"/>
              </w:rPr>
              <w:t>Requests must be made at least</w:t>
            </w:r>
            <w:r w:rsidR="009B1E0D" w:rsidRPr="00A344E6">
              <w:rPr>
                <w:rFonts w:eastAsia="Cambria"/>
                <w:color w:val="333333"/>
              </w:rPr>
              <w:t xml:space="preserve"> </w:t>
            </w:r>
            <w:r w:rsidR="009B1E0D" w:rsidRPr="00A344E6">
              <w:rPr>
                <w:rFonts w:eastAsia="Cambria"/>
              </w:rPr>
              <w:fldChar w:fldCharType="begin">
                <w:ffData>
                  <w:name w:val=""/>
                  <w:enabled/>
                  <w:calcOnExit w:val="0"/>
                  <w:textInput>
                    <w:default w:val="                         "/>
                  </w:textInput>
                </w:ffData>
              </w:fldChar>
            </w:r>
            <w:r w:rsidR="009B1E0D" w:rsidRPr="00A344E6">
              <w:rPr>
                <w:rFonts w:eastAsia="Cambria"/>
              </w:rPr>
              <w:instrText xml:space="preserve"> FORMTEXT </w:instrText>
            </w:r>
            <w:r w:rsidR="009B1E0D" w:rsidRPr="00A344E6">
              <w:rPr>
                <w:rFonts w:eastAsia="Cambria"/>
              </w:rPr>
              <w:fldChar w:fldCharType="separate"/>
            </w:r>
            <w:r w:rsidR="009B1E0D" w:rsidRPr="00A344E6">
              <w:rPr>
                <w:rFonts w:eastAsia="Cambria"/>
                <w:noProof/>
              </w:rPr>
              <w:t xml:space="preserve">                         </w:t>
            </w:r>
            <w:r w:rsidR="009B1E0D" w:rsidRPr="00A344E6">
              <w:rPr>
                <w:rFonts w:eastAsia="Cambria"/>
              </w:rPr>
              <w:fldChar w:fldCharType="end"/>
            </w:r>
            <w:r w:rsidRPr="00A344E6">
              <w:rPr>
                <w:rFonts w:eastAsia="Cambria"/>
              </w:rPr>
              <w:t xml:space="preserve"> - </w:t>
            </w:r>
            <w:r w:rsidRPr="00A344E6">
              <w:rPr>
                <w:rFonts w:eastAsia="Cambria"/>
                <w:color w:val="333333"/>
                <w:highlight w:val="white"/>
              </w:rPr>
              <w:t xml:space="preserve">list days/or weeks required. </w:t>
            </w:r>
          </w:p>
          <w:p w14:paraId="2564449D" w14:textId="2F8DF66C" w:rsidR="006E31CC" w:rsidRPr="00D1616D" w:rsidRDefault="006E31CC" w:rsidP="00D1616D">
            <w:pPr>
              <w:pBdr>
                <w:bottom w:val="none" w:sz="0" w:space="11" w:color="auto"/>
              </w:pBdr>
              <w:shd w:val="clear" w:color="auto" w:fill="FFFFFF"/>
              <w:ind w:left="1440"/>
              <w:rPr>
                <w:rFonts w:eastAsia="Cambria"/>
                <w:color w:val="333333"/>
                <w:sz w:val="20"/>
                <w:szCs w:val="20"/>
                <w:highlight w:val="white"/>
              </w:rPr>
            </w:pPr>
            <w:r w:rsidRPr="00D1616D">
              <w:rPr>
                <w:rFonts w:eastAsia="Cambria"/>
                <w:color w:val="333333"/>
                <w:sz w:val="20"/>
                <w:szCs w:val="20"/>
                <w:highlight w:val="white"/>
              </w:rPr>
              <w:t xml:space="preserve">Note: In this text box you can have different deadlines for different groups (example: external requests must be 5 days in advance of event and external (if allowed) must </w:t>
            </w:r>
            <w:proofErr w:type="gramStart"/>
            <w:r w:rsidRPr="00D1616D">
              <w:rPr>
                <w:rFonts w:eastAsia="Cambria"/>
                <w:color w:val="333333"/>
                <w:sz w:val="20"/>
                <w:szCs w:val="20"/>
                <w:highlight w:val="white"/>
              </w:rPr>
              <w:t>give</w:t>
            </w:r>
            <w:proofErr w:type="gramEnd"/>
            <w:r w:rsidRPr="00D1616D">
              <w:rPr>
                <w:rFonts w:eastAsia="Cambria"/>
                <w:color w:val="333333"/>
                <w:sz w:val="20"/>
                <w:szCs w:val="20"/>
                <w:highlight w:val="white"/>
              </w:rPr>
              <w:t xml:space="preserve"> 60 days in advance).</w:t>
            </w:r>
          </w:p>
          <w:p w14:paraId="12A8F9AE" w14:textId="77777777" w:rsidR="006E31CC" w:rsidRPr="00A344E6" w:rsidRDefault="006E31CC" w:rsidP="00D1616D">
            <w:pPr>
              <w:ind w:left="720"/>
              <w:rPr>
                <w:rFonts w:eastAsia="Cambria"/>
                <w:b/>
                <w:highlight w:val="white"/>
              </w:rPr>
            </w:pPr>
            <w:r w:rsidRPr="00A344E6">
              <w:rPr>
                <w:rFonts w:eastAsia="Cambria"/>
                <w:b/>
                <w:highlight w:val="white"/>
              </w:rPr>
              <w:t>Reservations:</w:t>
            </w:r>
          </w:p>
          <w:p w14:paraId="777F4CFE" w14:textId="2CD8CACD" w:rsidR="006E31CC" w:rsidRPr="00A344E6" w:rsidRDefault="006E31CC" w:rsidP="00D1616D">
            <w:pPr>
              <w:ind w:left="720"/>
              <w:rPr>
                <w:rFonts w:eastAsia="Cambria"/>
                <w:highlight w:val="white"/>
              </w:rPr>
            </w:pPr>
            <w:r w:rsidRPr="00A344E6">
              <w:rPr>
                <w:rFonts w:eastAsia="Cambria"/>
                <w:highlight w:val="white"/>
              </w:rPr>
              <w:t>All facility reservations must be made through</w:t>
            </w:r>
            <w:r w:rsidR="0028557A" w:rsidRPr="00A344E6">
              <w:rPr>
                <w:rFonts w:eastAsia="Cambria"/>
              </w:rPr>
              <w:t xml:space="preserve"> </w:t>
            </w:r>
            <w:r w:rsidRPr="00A344E6">
              <w:rPr>
                <w:rFonts w:eastAsia="Cambria"/>
                <w:shd w:val="clear" w:color="auto" w:fill="FFF2CC"/>
              </w:rPr>
              <w:t xml:space="preserve"> </w:t>
            </w:r>
            <w:r w:rsidR="009B1E0D" w:rsidRPr="00A344E6">
              <w:rPr>
                <w:rFonts w:eastAsia="Cambria"/>
              </w:rPr>
              <w:fldChar w:fldCharType="begin">
                <w:ffData>
                  <w:name w:val="Text6"/>
                  <w:enabled/>
                  <w:calcOnExit w:val="0"/>
                  <w:textInput>
                    <w:default w:val="                                               "/>
                  </w:textInput>
                </w:ffData>
              </w:fldChar>
            </w:r>
            <w:r w:rsidR="009B1E0D" w:rsidRPr="00A344E6">
              <w:rPr>
                <w:rFonts w:eastAsia="Cambria"/>
              </w:rPr>
              <w:instrText xml:space="preserve"> FORMTEXT </w:instrText>
            </w:r>
            <w:r w:rsidR="009B1E0D" w:rsidRPr="00A344E6">
              <w:rPr>
                <w:rFonts w:eastAsia="Cambria"/>
              </w:rPr>
              <w:fldChar w:fldCharType="separate"/>
            </w:r>
            <w:r w:rsidR="009B1E0D" w:rsidRPr="00A344E6">
              <w:rPr>
                <w:rFonts w:eastAsia="Cambria"/>
                <w:noProof/>
              </w:rPr>
              <w:t xml:space="preserve">                                               </w:t>
            </w:r>
            <w:r w:rsidR="009B1E0D" w:rsidRPr="00A344E6">
              <w:rPr>
                <w:rFonts w:eastAsia="Cambria"/>
              </w:rPr>
              <w:fldChar w:fldCharType="end"/>
            </w:r>
            <w:r w:rsidR="009B1E0D" w:rsidRPr="00A344E6">
              <w:rPr>
                <w:rFonts w:eastAsia="Cambria"/>
              </w:rPr>
              <w:t xml:space="preserve">- </w:t>
            </w:r>
            <w:r w:rsidRPr="00A344E6">
              <w:rPr>
                <w:rFonts w:eastAsia="Cambria"/>
                <w:highlight w:val="white"/>
              </w:rPr>
              <w:t>please include contact information or a link to the website form.</w:t>
            </w:r>
            <w:r w:rsidR="0028557A" w:rsidRPr="00A344E6">
              <w:rPr>
                <w:rFonts w:eastAsia="Cambria"/>
                <w:highlight w:val="white"/>
              </w:rPr>
              <w:t xml:space="preserve"> </w:t>
            </w:r>
          </w:p>
          <w:p w14:paraId="69B9A2BC" w14:textId="77777777" w:rsidR="006E31CC" w:rsidRPr="00A344E6" w:rsidRDefault="006E31CC" w:rsidP="00C23CA6">
            <w:pPr>
              <w:ind w:left="720"/>
              <w:rPr>
                <w:rFonts w:eastAsia="Cambria"/>
                <w:shd w:val="clear" w:color="auto" w:fill="FFF2CC"/>
              </w:rPr>
            </w:pPr>
          </w:p>
          <w:p w14:paraId="11A4E6E2" w14:textId="77777777" w:rsidR="006E31CC" w:rsidRPr="00A344E6" w:rsidRDefault="006E31CC" w:rsidP="00D1616D">
            <w:pPr>
              <w:ind w:left="720"/>
              <w:rPr>
                <w:rFonts w:eastAsia="Cambria"/>
                <w:b/>
                <w:highlight w:val="white"/>
              </w:rPr>
            </w:pPr>
            <w:r w:rsidRPr="00A344E6">
              <w:rPr>
                <w:rFonts w:eastAsia="Cambria"/>
                <w:b/>
                <w:highlight w:val="white"/>
              </w:rPr>
              <w:t>Fees:</w:t>
            </w:r>
          </w:p>
          <w:p w14:paraId="2C658D38" w14:textId="77777777" w:rsidR="00BA13CE" w:rsidRPr="00BA13CE" w:rsidRDefault="006E31CC" w:rsidP="00BA13CE">
            <w:pPr>
              <w:pStyle w:val="ListParagraph"/>
              <w:numPr>
                <w:ilvl w:val="0"/>
                <w:numId w:val="26"/>
              </w:numPr>
              <w:rPr>
                <w:rFonts w:eastAsia="Cambria"/>
                <w:color w:val="333333"/>
                <w:sz w:val="20"/>
                <w:szCs w:val="20"/>
              </w:rPr>
            </w:pPr>
            <w:r w:rsidRPr="00BA13CE">
              <w:rPr>
                <w:rFonts w:eastAsia="Cambria"/>
                <w:color w:val="333333"/>
                <w:highlight w:val="white"/>
              </w:rPr>
              <w:t xml:space="preserve">The facility usage fees are </w:t>
            </w:r>
            <w:r w:rsidRPr="00BA13CE">
              <w:rPr>
                <w:rFonts w:eastAsia="Cambria"/>
              </w:rPr>
              <w:fldChar w:fldCharType="begin">
                <w:ffData>
                  <w:name w:val="Text6"/>
                  <w:enabled/>
                  <w:calcOnExit w:val="0"/>
                  <w:textInput>
                    <w:default w:val="                                               "/>
                  </w:textInput>
                </w:ffData>
              </w:fldChar>
            </w:r>
            <w:r w:rsidRPr="00BA13CE">
              <w:rPr>
                <w:rFonts w:eastAsia="Cambria"/>
              </w:rPr>
              <w:instrText xml:space="preserve"> FORMTEXT </w:instrText>
            </w:r>
            <w:r w:rsidRPr="00BA13CE">
              <w:rPr>
                <w:rFonts w:eastAsia="Cambria"/>
              </w:rPr>
              <w:fldChar w:fldCharType="separate"/>
            </w:r>
            <w:r w:rsidRPr="00BA13CE">
              <w:rPr>
                <w:rFonts w:eastAsia="Cambria"/>
                <w:noProof/>
              </w:rPr>
              <w:t xml:space="preserve">                                               </w:t>
            </w:r>
            <w:r w:rsidRPr="00BA13CE">
              <w:rPr>
                <w:rFonts w:eastAsia="Cambria"/>
              </w:rPr>
              <w:fldChar w:fldCharType="end"/>
            </w:r>
            <w:proofErr w:type="gramStart"/>
            <w:r w:rsidR="00BC4D58" w:rsidRPr="00BA13CE">
              <w:rPr>
                <w:rFonts w:eastAsia="Cambria"/>
                <w:i/>
                <w:iCs/>
                <w:sz w:val="20"/>
                <w:szCs w:val="20"/>
              </w:rPr>
              <w:t>*</w:t>
            </w:r>
            <w:r w:rsidRPr="00BA13CE">
              <w:rPr>
                <w:rFonts w:eastAsia="Cambria"/>
                <w:i/>
                <w:iCs/>
                <w:sz w:val="20"/>
                <w:szCs w:val="20"/>
              </w:rPr>
              <w:t xml:space="preserve">  </w:t>
            </w:r>
            <w:r w:rsidRPr="00BA13CE">
              <w:rPr>
                <w:rFonts w:eastAsia="Cambria"/>
                <w:i/>
                <w:iCs/>
                <w:color w:val="333333"/>
                <w:sz w:val="20"/>
                <w:szCs w:val="20"/>
                <w:highlight w:val="white"/>
              </w:rPr>
              <w:t>list</w:t>
            </w:r>
            <w:proofErr w:type="gramEnd"/>
            <w:r w:rsidRPr="00BA13CE">
              <w:rPr>
                <w:rFonts w:eastAsia="Cambria"/>
                <w:i/>
                <w:iCs/>
                <w:color w:val="333333"/>
                <w:sz w:val="20"/>
                <w:szCs w:val="20"/>
                <w:highlight w:val="white"/>
              </w:rPr>
              <w:t xml:space="preserve"> all room rental fees if any here. </w:t>
            </w:r>
            <w:r w:rsidR="00BC4D58" w:rsidRPr="00BA13CE">
              <w:rPr>
                <w:rFonts w:eastAsia="Cambria"/>
                <w:i/>
                <w:iCs/>
                <w:color w:val="333333"/>
                <w:sz w:val="20"/>
                <w:szCs w:val="20"/>
              </w:rPr>
              <w:t xml:space="preserve">If there are different rates for </w:t>
            </w:r>
            <w:proofErr w:type="gramStart"/>
            <w:r w:rsidR="00BC4D58" w:rsidRPr="00BA13CE">
              <w:rPr>
                <w:rFonts w:eastAsia="Cambria"/>
                <w:i/>
                <w:iCs/>
                <w:color w:val="333333"/>
                <w:sz w:val="20"/>
                <w:szCs w:val="20"/>
              </w:rPr>
              <w:t>students</w:t>
            </w:r>
            <w:proofErr w:type="gramEnd"/>
            <w:r w:rsidR="00BC4D58" w:rsidRPr="00BA13CE">
              <w:rPr>
                <w:rFonts w:eastAsia="Cambria"/>
                <w:i/>
                <w:iCs/>
                <w:color w:val="333333"/>
                <w:sz w:val="20"/>
                <w:szCs w:val="20"/>
              </w:rPr>
              <w:t xml:space="preserve"> vs departments vs 3rd party requesters make sure to note the differences</w:t>
            </w:r>
            <w:r w:rsidR="00BC4D58" w:rsidRPr="00BA13CE">
              <w:rPr>
                <w:rFonts w:eastAsia="Cambria"/>
                <w:color w:val="333333"/>
                <w:sz w:val="20"/>
                <w:szCs w:val="20"/>
              </w:rPr>
              <w:t xml:space="preserve">. </w:t>
            </w:r>
          </w:p>
          <w:p w14:paraId="1D0E4334" w14:textId="77777777" w:rsidR="00BA13CE" w:rsidRPr="00BA13CE" w:rsidRDefault="006E31CC" w:rsidP="00BA13CE">
            <w:pPr>
              <w:pStyle w:val="ListParagraph"/>
              <w:numPr>
                <w:ilvl w:val="0"/>
                <w:numId w:val="26"/>
              </w:numPr>
              <w:rPr>
                <w:rFonts w:eastAsia="Cambria"/>
                <w:color w:val="333333"/>
                <w:highlight w:val="white"/>
              </w:rPr>
            </w:pPr>
            <w:r w:rsidRPr="00BA13CE">
              <w:rPr>
                <w:rFonts w:eastAsia="Cambria"/>
                <w:color w:val="333333"/>
                <w:highlight w:val="white"/>
              </w:rPr>
              <w:t xml:space="preserve">The requester may be responsible for additional costs related to the event, including but not limited to parking, security, audiovisual services, </w:t>
            </w:r>
            <w:r w:rsidR="00BC4D58" w:rsidRPr="00BA13CE">
              <w:rPr>
                <w:rFonts w:eastAsia="Cambria"/>
                <w:color w:val="333333"/>
                <w:highlight w:val="white"/>
              </w:rPr>
              <w:t xml:space="preserve">facilities damage, </w:t>
            </w:r>
            <w:r w:rsidRPr="00BA13CE">
              <w:rPr>
                <w:rFonts w:eastAsia="Cambria"/>
                <w:color w:val="333333"/>
                <w:highlight w:val="white"/>
              </w:rPr>
              <w:t xml:space="preserve">catering, custodial services, and technical equipment. </w:t>
            </w:r>
          </w:p>
          <w:p w14:paraId="7E3A24BE" w14:textId="4EE75E02" w:rsidR="006E31CC" w:rsidRPr="00BA13CE" w:rsidRDefault="006E31CC" w:rsidP="00BA13CE">
            <w:pPr>
              <w:pStyle w:val="ListParagraph"/>
              <w:numPr>
                <w:ilvl w:val="0"/>
                <w:numId w:val="26"/>
              </w:numPr>
              <w:rPr>
                <w:rFonts w:eastAsia="Cambria"/>
                <w:shd w:val="clear" w:color="auto" w:fill="FFF2CC"/>
              </w:rPr>
            </w:pPr>
            <w:r w:rsidRPr="00BA13CE">
              <w:rPr>
                <w:rFonts w:eastAsia="Cambria"/>
                <w:color w:val="333333"/>
                <w:highlight w:val="white"/>
              </w:rPr>
              <w:t>All fees should be agreed upon or estimated before the event begins.</w:t>
            </w:r>
          </w:p>
          <w:p w14:paraId="17A09984" w14:textId="77777777" w:rsidR="006E31CC" w:rsidRPr="00A344E6" w:rsidRDefault="006E31CC" w:rsidP="00C23CA6">
            <w:pPr>
              <w:pBdr>
                <w:bottom w:val="none" w:sz="0" w:space="11" w:color="auto"/>
              </w:pBdr>
              <w:shd w:val="clear" w:color="auto" w:fill="FFFFFF"/>
              <w:ind w:left="720"/>
              <w:rPr>
                <w:rFonts w:eastAsia="Cambria"/>
                <w:highlight w:val="white"/>
              </w:rPr>
            </w:pPr>
          </w:p>
          <w:p w14:paraId="072E269D" w14:textId="77777777" w:rsidR="006E31CC" w:rsidRPr="00A344E6" w:rsidRDefault="006E31CC" w:rsidP="00D1616D">
            <w:pPr>
              <w:ind w:left="720"/>
              <w:rPr>
                <w:rFonts w:eastAsia="Cambria"/>
                <w:b/>
                <w:highlight w:val="white"/>
              </w:rPr>
            </w:pPr>
            <w:r w:rsidRPr="00A344E6">
              <w:rPr>
                <w:rFonts w:eastAsia="Cambria"/>
                <w:b/>
                <w:highlight w:val="white"/>
              </w:rPr>
              <w:t>Written Agreements:</w:t>
            </w:r>
          </w:p>
          <w:p w14:paraId="108BF75B" w14:textId="77777777" w:rsidR="006E31CC" w:rsidRPr="00A344E6" w:rsidRDefault="006E31CC" w:rsidP="00D1616D">
            <w:pPr>
              <w:ind w:left="720"/>
              <w:rPr>
                <w:rFonts w:eastAsia="Cambria"/>
                <w:color w:val="333333"/>
                <w:highlight w:val="white"/>
              </w:rPr>
            </w:pPr>
            <w:r w:rsidRPr="00A344E6">
              <w:rPr>
                <w:rFonts w:eastAsia="Cambria"/>
                <w:color w:val="333333"/>
                <w:highlight w:val="white"/>
              </w:rPr>
              <w:t xml:space="preserve">The university requires groups to sign a written agreement to use its facilities. Once a request is made and approved, the facility contact will provide the agreement. This agreement must be signed by an authorized representative of the group and returned to the facility </w:t>
            </w:r>
            <w:proofErr w:type="gramStart"/>
            <w:r w:rsidRPr="00A344E6">
              <w:rPr>
                <w:rFonts w:eastAsia="Cambria"/>
                <w:color w:val="333333"/>
                <w:highlight w:val="white"/>
              </w:rPr>
              <w:t>contact</w:t>
            </w:r>
            <w:proofErr w:type="gramEnd"/>
            <w:r w:rsidRPr="00A344E6">
              <w:rPr>
                <w:rFonts w:eastAsia="Cambria"/>
                <w:color w:val="333333"/>
                <w:highlight w:val="white"/>
              </w:rPr>
              <w:t>.</w:t>
            </w:r>
          </w:p>
          <w:p w14:paraId="649D18E0" w14:textId="77777777" w:rsidR="006E31CC" w:rsidRPr="00A344E6" w:rsidRDefault="006E31CC" w:rsidP="00C23CA6">
            <w:pPr>
              <w:ind w:left="720"/>
              <w:rPr>
                <w:rFonts w:eastAsia="Cambria"/>
                <w:color w:val="333333"/>
                <w:highlight w:val="white"/>
              </w:rPr>
            </w:pPr>
          </w:p>
          <w:p w14:paraId="79D039C4" w14:textId="77777777" w:rsidR="006E31CC" w:rsidRPr="00A344E6" w:rsidRDefault="006E31CC" w:rsidP="00D1616D">
            <w:pPr>
              <w:ind w:left="720"/>
              <w:rPr>
                <w:rFonts w:eastAsia="Cambria"/>
                <w:b/>
                <w:highlight w:val="white"/>
              </w:rPr>
            </w:pPr>
            <w:r w:rsidRPr="00A344E6">
              <w:rPr>
                <w:rFonts w:eastAsia="Cambria"/>
                <w:b/>
                <w:highlight w:val="white"/>
              </w:rPr>
              <w:t>Non-Discrimination:</w:t>
            </w:r>
          </w:p>
          <w:p w14:paraId="4444FFBA" w14:textId="77777777" w:rsidR="006E31CC" w:rsidRPr="00A344E6" w:rsidRDefault="006E31CC" w:rsidP="00D1616D">
            <w:pPr>
              <w:ind w:left="720"/>
              <w:rPr>
                <w:rFonts w:eastAsia="Cambria"/>
                <w:color w:val="333333"/>
                <w:highlight w:val="white"/>
              </w:rPr>
            </w:pPr>
            <w:r w:rsidRPr="00A344E6">
              <w:rPr>
                <w:rFonts w:eastAsia="Cambria"/>
                <w:color w:val="333333"/>
                <w:highlight w:val="white"/>
              </w:rPr>
              <w:t xml:space="preserve">No group using university facilities for any event shall discriminate </w:t>
            </w:r>
            <w:proofErr w:type="gramStart"/>
            <w:r w:rsidRPr="00A344E6">
              <w:rPr>
                <w:rFonts w:eastAsia="Cambria"/>
                <w:color w:val="333333"/>
                <w:highlight w:val="white"/>
              </w:rPr>
              <w:t>on the basis of</w:t>
            </w:r>
            <w:proofErr w:type="gramEnd"/>
            <w:r w:rsidRPr="00A344E6">
              <w:rPr>
                <w:rFonts w:eastAsia="Cambria"/>
                <w:color w:val="333333"/>
                <w:highlight w:val="white"/>
              </w:rPr>
              <w:t xml:space="preserve"> race, color, religion, national or ethnic origin, sex, gender identity, gender expression, sexual orientation, age, disability, veteran's status, or genetic information.</w:t>
            </w:r>
          </w:p>
          <w:p w14:paraId="26134F39" w14:textId="77777777" w:rsidR="006E31CC" w:rsidRPr="00A344E6" w:rsidRDefault="006E31CC" w:rsidP="00C23CA6">
            <w:pPr>
              <w:ind w:left="720"/>
              <w:rPr>
                <w:rFonts w:eastAsia="Cambria"/>
                <w:color w:val="333333"/>
                <w:highlight w:val="white"/>
              </w:rPr>
            </w:pPr>
          </w:p>
          <w:p w14:paraId="4DD31094" w14:textId="77777777" w:rsidR="006E31CC" w:rsidRPr="00A344E6" w:rsidRDefault="006E31CC" w:rsidP="00D1616D">
            <w:pPr>
              <w:ind w:left="720"/>
              <w:rPr>
                <w:rFonts w:eastAsia="Cambria"/>
                <w:b/>
                <w:highlight w:val="white"/>
              </w:rPr>
            </w:pPr>
            <w:r w:rsidRPr="00A344E6">
              <w:rPr>
                <w:rFonts w:eastAsia="Cambria"/>
                <w:b/>
                <w:highlight w:val="white"/>
              </w:rPr>
              <w:t>Signage and Promotional Displays:</w:t>
            </w:r>
          </w:p>
          <w:p w14:paraId="3B64287C" w14:textId="77777777" w:rsidR="00BA13CE" w:rsidRPr="00BA13CE" w:rsidRDefault="006E31CC" w:rsidP="00BA13CE">
            <w:pPr>
              <w:pStyle w:val="ListParagraph"/>
              <w:numPr>
                <w:ilvl w:val="0"/>
                <w:numId w:val="25"/>
              </w:numPr>
              <w:rPr>
                <w:rFonts w:eastAsia="Cambria"/>
                <w:color w:val="333333"/>
                <w:highlight w:val="white"/>
              </w:rPr>
            </w:pPr>
            <w:r w:rsidRPr="00BA13CE">
              <w:rPr>
                <w:rFonts w:eastAsia="Cambria"/>
                <w:color w:val="333333"/>
                <w:highlight w:val="white"/>
              </w:rPr>
              <w:lastRenderedPageBreak/>
              <w:t xml:space="preserve">No signage or promotional displays related to events may be affixed to any university building or place on university grounds. </w:t>
            </w:r>
          </w:p>
          <w:p w14:paraId="374E81C9" w14:textId="25CCC311" w:rsidR="00E70816" w:rsidRPr="00BA13CE" w:rsidRDefault="006E31CC" w:rsidP="00BA13CE">
            <w:pPr>
              <w:pStyle w:val="ListParagraph"/>
              <w:numPr>
                <w:ilvl w:val="0"/>
                <w:numId w:val="25"/>
              </w:numPr>
              <w:rPr>
                <w:rFonts w:eastAsia="Cambria"/>
                <w:color w:val="333333"/>
                <w:highlight w:val="white"/>
              </w:rPr>
            </w:pPr>
            <w:r w:rsidRPr="00BA13CE">
              <w:rPr>
                <w:rFonts w:eastAsia="Cambria"/>
                <w:color w:val="333333"/>
                <w:highlight w:val="white"/>
              </w:rPr>
              <w:t>All signage and promotional displays inside of the facility related to events must be approved in advance and must be removed at conclusion of the event.</w:t>
            </w:r>
          </w:p>
          <w:p w14:paraId="682CC53D" w14:textId="77777777" w:rsidR="00E70816" w:rsidRPr="00A344E6" w:rsidRDefault="00E70816" w:rsidP="00C23CA6">
            <w:pPr>
              <w:pStyle w:val="ListParagraph"/>
              <w:ind w:left="1440"/>
              <w:rPr>
                <w:rFonts w:eastAsia="Cambria"/>
                <w:color w:val="333333"/>
                <w:highlight w:val="white"/>
              </w:rPr>
            </w:pPr>
          </w:p>
          <w:p w14:paraId="17F41210" w14:textId="3CD30D50" w:rsidR="00E70816" w:rsidRPr="00A344E6" w:rsidRDefault="006E31CC" w:rsidP="00D1616D">
            <w:pPr>
              <w:ind w:left="720"/>
              <w:rPr>
                <w:rFonts w:eastAsia="Cambria"/>
                <w:color w:val="333333"/>
                <w:highlight w:val="white"/>
              </w:rPr>
            </w:pPr>
            <w:r w:rsidRPr="00A344E6">
              <w:rPr>
                <w:rFonts w:eastAsia="Cambria"/>
                <w:b/>
                <w:highlight w:val="white"/>
              </w:rPr>
              <w:t>Security, Life Safety, State/Federal Laws, and University Policies:</w:t>
            </w:r>
          </w:p>
          <w:p w14:paraId="2F154351" w14:textId="1B4EA113" w:rsidR="006E31CC" w:rsidRPr="00D1616D" w:rsidRDefault="005047CC" w:rsidP="00D1616D">
            <w:pPr>
              <w:pStyle w:val="ListParagraph"/>
              <w:numPr>
                <w:ilvl w:val="0"/>
                <w:numId w:val="22"/>
              </w:numPr>
              <w:rPr>
                <w:rFonts w:eastAsia="Cambria"/>
              </w:rPr>
            </w:pPr>
            <w:r w:rsidRPr="00D1616D">
              <w:rPr>
                <w:color w:val="222222"/>
                <w:shd w:val="clear" w:color="auto" w:fill="FFFFFF"/>
              </w:rPr>
              <w:t xml:space="preserve">All individuals and groups reserving facilities must comply with published university and building policies, regulations, and guidelines, and all local, State, and Federal </w:t>
            </w:r>
            <w:proofErr w:type="gramStart"/>
            <w:r w:rsidRPr="00D1616D">
              <w:rPr>
                <w:color w:val="222222"/>
                <w:shd w:val="clear" w:color="auto" w:fill="FFFFFF"/>
              </w:rPr>
              <w:t>laws.</w:t>
            </w:r>
            <w:r w:rsidR="006E31CC" w:rsidRPr="00D1616D">
              <w:rPr>
                <w:rFonts w:eastAsia="Cambria"/>
              </w:rPr>
              <w:t>.</w:t>
            </w:r>
            <w:proofErr w:type="gramEnd"/>
            <w:r w:rsidR="006E31CC" w:rsidRPr="00D1616D">
              <w:rPr>
                <w:rFonts w:eastAsia="Cambria"/>
              </w:rPr>
              <w:t xml:space="preserve"> </w:t>
            </w:r>
          </w:p>
          <w:p w14:paraId="210F22CC" w14:textId="1A315391" w:rsidR="005047CC" w:rsidRPr="00D1616D" w:rsidRDefault="005047CC" w:rsidP="00D1616D">
            <w:pPr>
              <w:pStyle w:val="ListParagraph"/>
              <w:numPr>
                <w:ilvl w:val="0"/>
                <w:numId w:val="22"/>
              </w:numPr>
              <w:rPr>
                <w:rFonts w:eastAsia="Cambria"/>
              </w:rPr>
            </w:pPr>
            <w:r w:rsidRPr="00D1616D">
              <w:rPr>
                <w:rFonts w:eastAsia="Cambria"/>
              </w:rPr>
              <w:t xml:space="preserve">State of Michigan Fire Code room capacities must be followed. </w:t>
            </w:r>
          </w:p>
          <w:p w14:paraId="5DC4468D" w14:textId="6639DDA8" w:rsidR="006E31CC" w:rsidRPr="00D1616D" w:rsidRDefault="006E31CC" w:rsidP="00D1616D">
            <w:pPr>
              <w:pStyle w:val="ListParagraph"/>
              <w:numPr>
                <w:ilvl w:val="0"/>
                <w:numId w:val="22"/>
              </w:numPr>
              <w:rPr>
                <w:rFonts w:eastAsia="Cambria"/>
              </w:rPr>
            </w:pPr>
            <w:r w:rsidRPr="00D1616D">
              <w:rPr>
                <w:rFonts w:eastAsia="Cambria"/>
              </w:rPr>
              <w:t>All State and U-M alcohol policies must be followed:</w:t>
            </w:r>
          </w:p>
          <w:p w14:paraId="1D5B6AF2" w14:textId="77777777" w:rsidR="00D1616D" w:rsidRPr="00D1616D" w:rsidRDefault="006E31CC" w:rsidP="00D1616D">
            <w:pPr>
              <w:pStyle w:val="ListParagraph"/>
              <w:numPr>
                <w:ilvl w:val="0"/>
                <w:numId w:val="22"/>
              </w:numPr>
              <w:pBdr>
                <w:bottom w:val="none" w:sz="0" w:space="11" w:color="auto"/>
              </w:pBdr>
              <w:shd w:val="clear" w:color="auto" w:fill="FFFFFF"/>
              <w:rPr>
                <w:rFonts w:eastAsia="Cambria"/>
              </w:rPr>
            </w:pPr>
            <w:r w:rsidRPr="00D1616D">
              <w:rPr>
                <w:rFonts w:eastAsia="Cambria"/>
              </w:rPr>
              <w:t xml:space="preserve">Any alcohol services with the facilities follow </w:t>
            </w:r>
            <w:proofErr w:type="gramStart"/>
            <w:r w:rsidRPr="00D1616D">
              <w:rPr>
                <w:rFonts w:eastAsia="Cambria"/>
              </w:rPr>
              <w:t>both of these</w:t>
            </w:r>
            <w:proofErr w:type="gramEnd"/>
            <w:r w:rsidRPr="00D1616D">
              <w:rPr>
                <w:rFonts w:eastAsia="Cambria"/>
              </w:rPr>
              <w:t xml:space="preserve"> guidelines and FAQ:</w:t>
            </w:r>
          </w:p>
          <w:p w14:paraId="2503C1CA" w14:textId="77777777" w:rsidR="00D1616D" w:rsidRDefault="006E31CC" w:rsidP="00D1616D">
            <w:pPr>
              <w:pStyle w:val="ListParagraph"/>
              <w:numPr>
                <w:ilvl w:val="0"/>
                <w:numId w:val="22"/>
              </w:numPr>
              <w:pBdr>
                <w:bottom w:val="none" w:sz="0" w:space="11" w:color="auto"/>
              </w:pBdr>
              <w:shd w:val="clear" w:color="auto" w:fill="FFFFFF"/>
            </w:pPr>
            <w:hyperlink r:id="rId10">
              <w:r w:rsidRPr="00D1616D">
                <w:rPr>
                  <w:rFonts w:eastAsia="Cambria"/>
                  <w:b/>
                  <w:color w:val="337AB7"/>
                  <w:u w:val="single"/>
                </w:rPr>
                <w:t>Guidelines for Serving Alcohol on University Property</w:t>
              </w:r>
            </w:hyperlink>
          </w:p>
          <w:p w14:paraId="61449488" w14:textId="77777777" w:rsidR="00D1616D" w:rsidRDefault="006E31CC" w:rsidP="00D1616D">
            <w:pPr>
              <w:pStyle w:val="ListParagraph"/>
              <w:numPr>
                <w:ilvl w:val="0"/>
                <w:numId w:val="22"/>
              </w:numPr>
              <w:pBdr>
                <w:bottom w:val="none" w:sz="0" w:space="11" w:color="auto"/>
              </w:pBdr>
              <w:shd w:val="clear" w:color="auto" w:fill="FFFFFF"/>
            </w:pPr>
            <w:hyperlink r:id="rId11">
              <w:r w:rsidRPr="00D1616D">
                <w:rPr>
                  <w:rFonts w:eastAsia="Cambria"/>
                  <w:b/>
                  <w:color w:val="337AB7"/>
                  <w:u w:val="single"/>
                </w:rPr>
                <w:t>Serving Alcoholic Beverages at Events on University of Michigan Campuses</w:t>
              </w:r>
            </w:hyperlink>
          </w:p>
          <w:p w14:paraId="0A8F74D4" w14:textId="77777777" w:rsidR="00D1616D" w:rsidRPr="00D1616D" w:rsidRDefault="00C23CA6" w:rsidP="00BA13CE">
            <w:pPr>
              <w:pStyle w:val="ListParagraph"/>
              <w:numPr>
                <w:ilvl w:val="0"/>
                <w:numId w:val="22"/>
              </w:numPr>
              <w:pBdr>
                <w:bottom w:val="none" w:sz="0" w:space="11" w:color="auto"/>
              </w:pBdr>
              <w:shd w:val="clear" w:color="auto" w:fill="FFFFFF"/>
              <w:rPr>
                <w:rFonts w:eastAsia="Times New Roman"/>
                <w:color w:val="171717"/>
                <w:lang w:val="en-US" w:eastAsia="en-US"/>
              </w:rPr>
            </w:pPr>
            <w:r w:rsidRPr="00D1616D">
              <w:rPr>
                <w:rFonts w:eastAsia="Times New Roman"/>
                <w:color w:val="171717"/>
                <w:lang w:val="en-US" w:eastAsia="en-US"/>
              </w:rPr>
              <w:t>User of facilities may not:</w:t>
            </w:r>
          </w:p>
          <w:p w14:paraId="5D274330" w14:textId="77777777" w:rsidR="00D1616D" w:rsidRPr="00D1616D" w:rsidRDefault="00C23CA6" w:rsidP="00BA13CE">
            <w:pPr>
              <w:pStyle w:val="ListParagraph"/>
              <w:numPr>
                <w:ilvl w:val="1"/>
                <w:numId w:val="22"/>
              </w:numPr>
              <w:pBdr>
                <w:bottom w:val="none" w:sz="0" w:space="11" w:color="auto"/>
              </w:pBdr>
              <w:shd w:val="clear" w:color="auto" w:fill="FFFFFF"/>
              <w:contextualSpacing w:val="0"/>
              <w:rPr>
                <w:rFonts w:eastAsia="Times New Roman"/>
                <w:color w:val="333333"/>
                <w:lang w:val="en-US" w:eastAsia="en-US"/>
              </w:rPr>
            </w:pPr>
            <w:r w:rsidRPr="00D1616D">
              <w:rPr>
                <w:rFonts w:eastAsia="Times New Roman"/>
                <w:color w:val="333333"/>
                <w:lang w:val="en-US" w:eastAsia="en-US"/>
              </w:rPr>
              <w:t>Violate the law or University protocols.</w:t>
            </w:r>
          </w:p>
          <w:p w14:paraId="1BC38B76" w14:textId="77777777" w:rsidR="00D1616D" w:rsidRPr="00D1616D" w:rsidRDefault="00C23CA6" w:rsidP="00BA13CE">
            <w:pPr>
              <w:pStyle w:val="ListParagraph"/>
              <w:numPr>
                <w:ilvl w:val="1"/>
                <w:numId w:val="22"/>
              </w:numPr>
              <w:pBdr>
                <w:bottom w:val="none" w:sz="0" w:space="11" w:color="auto"/>
              </w:pBdr>
              <w:shd w:val="clear" w:color="auto" w:fill="FFFFFF"/>
              <w:rPr>
                <w:rFonts w:eastAsia="Times New Roman"/>
                <w:color w:val="333333"/>
                <w:lang w:val="en-US" w:eastAsia="en-US"/>
              </w:rPr>
            </w:pPr>
            <w:r w:rsidRPr="00D1616D">
              <w:rPr>
                <w:rFonts w:eastAsia="Times New Roman"/>
                <w:color w:val="333333"/>
                <w:lang w:val="en-US" w:eastAsia="en-US"/>
              </w:rPr>
              <w:t>Disrupt University activities or operations or disrupt the lawful, authorized activities of others.</w:t>
            </w:r>
          </w:p>
          <w:p w14:paraId="2701D70F" w14:textId="77777777" w:rsidR="00D1616D" w:rsidRPr="00D1616D" w:rsidRDefault="00C23CA6" w:rsidP="00D1616D">
            <w:pPr>
              <w:pStyle w:val="ListParagraph"/>
              <w:numPr>
                <w:ilvl w:val="1"/>
                <w:numId w:val="22"/>
              </w:numPr>
              <w:pBdr>
                <w:bottom w:val="none" w:sz="0" w:space="11" w:color="auto"/>
              </w:pBdr>
              <w:shd w:val="clear" w:color="auto" w:fill="FFFFFF"/>
              <w:rPr>
                <w:rFonts w:eastAsia="Times New Roman"/>
                <w:color w:val="333333"/>
                <w:lang w:val="en-US" w:eastAsia="en-US"/>
              </w:rPr>
            </w:pPr>
            <w:r w:rsidRPr="00D1616D">
              <w:rPr>
                <w:rFonts w:eastAsia="Times New Roman"/>
                <w:color w:val="333333"/>
                <w:lang w:val="en-US" w:eastAsia="en-US"/>
              </w:rPr>
              <w:t>Obstruct human or vehicle traffic, ways of ingress and egress, paths, stairs, aisles, and the like</w:t>
            </w:r>
          </w:p>
          <w:p w14:paraId="58FEDC65" w14:textId="77777777" w:rsidR="00D1616D" w:rsidRPr="00D1616D" w:rsidRDefault="00C23CA6" w:rsidP="00D1616D">
            <w:pPr>
              <w:pStyle w:val="ListParagraph"/>
              <w:numPr>
                <w:ilvl w:val="1"/>
                <w:numId w:val="22"/>
              </w:numPr>
              <w:pBdr>
                <w:bottom w:val="none" w:sz="0" w:space="11" w:color="auto"/>
              </w:pBdr>
              <w:shd w:val="clear" w:color="auto" w:fill="FFFFFF"/>
              <w:rPr>
                <w:rFonts w:eastAsia="Times New Roman"/>
                <w:color w:val="333333"/>
                <w:lang w:val="en-US" w:eastAsia="en-US"/>
              </w:rPr>
            </w:pPr>
            <w:r w:rsidRPr="00D1616D">
              <w:rPr>
                <w:rFonts w:eastAsia="Times New Roman"/>
                <w:color w:val="333333"/>
                <w:lang w:val="en-US" w:eastAsia="en-US"/>
              </w:rPr>
              <w:t>Fail to cooperate with Division of Public Safety and Security officers or other officials authorized by the University to act on behalf of the University</w:t>
            </w:r>
          </w:p>
          <w:p w14:paraId="4EE14FBA" w14:textId="77777777" w:rsidR="00D1616D" w:rsidRPr="00D1616D" w:rsidRDefault="00C23CA6" w:rsidP="00D1616D">
            <w:pPr>
              <w:pStyle w:val="ListParagraph"/>
              <w:numPr>
                <w:ilvl w:val="1"/>
                <w:numId w:val="22"/>
              </w:numPr>
              <w:pBdr>
                <w:bottom w:val="none" w:sz="0" w:space="11" w:color="auto"/>
              </w:pBdr>
              <w:shd w:val="clear" w:color="auto" w:fill="FFFFFF"/>
              <w:rPr>
                <w:rFonts w:eastAsia="Times New Roman"/>
                <w:color w:val="333333"/>
                <w:lang w:val="en-US" w:eastAsia="en-US"/>
              </w:rPr>
            </w:pPr>
            <w:r w:rsidRPr="00D1616D">
              <w:rPr>
                <w:rFonts w:eastAsia="Times New Roman"/>
                <w:color w:val="333333"/>
                <w:lang w:val="en-US" w:eastAsia="en-US"/>
              </w:rPr>
              <w:t>Use facilities in a way that the University has not made available for that purpose</w:t>
            </w:r>
          </w:p>
          <w:p w14:paraId="54706B97" w14:textId="77777777" w:rsidR="00D1616D" w:rsidRPr="00D1616D" w:rsidRDefault="006E31CC" w:rsidP="00D1616D">
            <w:pPr>
              <w:pStyle w:val="ListParagraph"/>
              <w:numPr>
                <w:ilvl w:val="0"/>
                <w:numId w:val="22"/>
              </w:numPr>
              <w:pBdr>
                <w:bottom w:val="none" w:sz="0" w:space="11" w:color="auto"/>
              </w:pBdr>
              <w:shd w:val="clear" w:color="auto" w:fill="FFFFFF"/>
              <w:rPr>
                <w:rFonts w:eastAsia="Cambria"/>
              </w:rPr>
            </w:pPr>
            <w:r w:rsidRPr="00D1616D">
              <w:rPr>
                <w:rFonts w:eastAsia="Cambria"/>
              </w:rPr>
              <w:t>University administration reserves the right to require fire, police or other security personnel for events held in the building based on the time, place, type of event, number, and conduct of participants.  There may be costs associated with security required at this event.</w:t>
            </w:r>
          </w:p>
          <w:p w14:paraId="7C2155DD" w14:textId="3EBF857A" w:rsidR="006E31CC" w:rsidRPr="00D1616D" w:rsidRDefault="0028557A" w:rsidP="00D1616D">
            <w:pPr>
              <w:pStyle w:val="ListParagraph"/>
              <w:numPr>
                <w:ilvl w:val="0"/>
                <w:numId w:val="22"/>
              </w:numPr>
              <w:pBdr>
                <w:bottom w:val="none" w:sz="0" w:space="11" w:color="auto"/>
              </w:pBdr>
              <w:shd w:val="clear" w:color="auto" w:fill="FFFFFF"/>
              <w:rPr>
                <w:rFonts w:eastAsia="Cambria"/>
              </w:rPr>
            </w:pPr>
            <w:r w:rsidRPr="00D1616D">
              <w:rPr>
                <w:rFonts w:eastAsia="Cambria"/>
              </w:rPr>
              <w:fldChar w:fldCharType="begin">
                <w:ffData>
                  <w:name w:val="Text6"/>
                  <w:enabled/>
                  <w:calcOnExit w:val="0"/>
                  <w:textInput>
                    <w:default w:val="                                               "/>
                  </w:textInput>
                </w:ffData>
              </w:fldChar>
            </w:r>
            <w:r w:rsidRPr="00D1616D">
              <w:rPr>
                <w:rFonts w:eastAsia="Cambria"/>
              </w:rPr>
              <w:instrText xml:space="preserve"> FORMTEXT </w:instrText>
            </w:r>
            <w:r w:rsidRPr="00D1616D">
              <w:rPr>
                <w:rFonts w:eastAsia="Cambria"/>
              </w:rPr>
              <w:fldChar w:fldCharType="separate"/>
            </w:r>
            <w:r w:rsidRPr="00D1616D">
              <w:rPr>
                <w:rFonts w:eastAsia="Cambria"/>
                <w:noProof/>
              </w:rPr>
              <w:t xml:space="preserve">                                               </w:t>
            </w:r>
            <w:r w:rsidRPr="00D1616D">
              <w:rPr>
                <w:rFonts w:eastAsia="Cambria"/>
              </w:rPr>
              <w:fldChar w:fldCharType="end"/>
            </w:r>
            <w:r w:rsidR="006E31CC" w:rsidRPr="00D1616D">
              <w:rPr>
                <w:rFonts w:eastAsia="Cambria"/>
              </w:rPr>
              <w:t>- additional items if desired</w:t>
            </w:r>
          </w:p>
          <w:p w14:paraId="0AC17C63" w14:textId="5DF3761B" w:rsidR="00A67BCA" w:rsidRPr="00A344E6" w:rsidRDefault="006E31CC" w:rsidP="00BA13CE">
            <w:pPr>
              <w:ind w:left="720"/>
              <w:rPr>
                <w:rFonts w:eastAsia="Cambria"/>
                <w:b/>
                <w:highlight w:val="white"/>
              </w:rPr>
            </w:pPr>
            <w:r w:rsidRPr="00A344E6">
              <w:rPr>
                <w:rFonts w:eastAsia="Cambria"/>
                <w:b/>
                <w:highlight w:val="white"/>
              </w:rPr>
              <w:t>Insurance:</w:t>
            </w:r>
          </w:p>
          <w:p w14:paraId="3CF0AF09" w14:textId="15F2FC7B" w:rsidR="00BA13CE" w:rsidRPr="00BA13CE" w:rsidRDefault="006E31CC" w:rsidP="00BA13CE">
            <w:pPr>
              <w:pStyle w:val="ListParagraph"/>
              <w:numPr>
                <w:ilvl w:val="0"/>
                <w:numId w:val="24"/>
              </w:numPr>
              <w:pBdr>
                <w:bottom w:val="none" w:sz="0" w:space="11" w:color="auto"/>
              </w:pBdr>
              <w:shd w:val="clear" w:color="auto" w:fill="FFFFFF"/>
              <w:rPr>
                <w:rFonts w:eastAsia="Cambria"/>
              </w:rPr>
            </w:pPr>
            <w:r w:rsidRPr="00BA13CE">
              <w:rPr>
                <w:rFonts w:eastAsia="Cambria"/>
              </w:rPr>
              <w:t xml:space="preserve">Non-university and VSO renters must provide to the university a certificate of insurance evidencing general liability insurance, available through </w:t>
            </w:r>
            <w:hyperlink r:id="rId12">
              <w:r w:rsidRPr="00BA13CE">
                <w:rPr>
                  <w:rFonts w:eastAsia="Cambria"/>
                  <w:color w:val="1155CC"/>
                  <w:u w:val="single"/>
                </w:rPr>
                <w:t>U-M Risk Management office</w:t>
              </w:r>
            </w:hyperlink>
            <w:r w:rsidRPr="00BA13CE">
              <w:rPr>
                <w:rFonts w:eastAsia="Cambria"/>
              </w:rPr>
              <w:t xml:space="preserve">. </w:t>
            </w:r>
          </w:p>
          <w:p w14:paraId="554863F3" w14:textId="691CE7D0" w:rsidR="0028557A" w:rsidRPr="00BA13CE" w:rsidRDefault="0028557A" w:rsidP="00BA13CE">
            <w:pPr>
              <w:pStyle w:val="ListParagraph"/>
              <w:numPr>
                <w:ilvl w:val="0"/>
                <w:numId w:val="24"/>
              </w:numPr>
              <w:pBdr>
                <w:bottom w:val="none" w:sz="0" w:space="11" w:color="auto"/>
              </w:pBdr>
              <w:shd w:val="clear" w:color="auto" w:fill="FFFFFF"/>
              <w:rPr>
                <w:rFonts w:eastAsia="Cambria"/>
              </w:rPr>
            </w:pPr>
            <w:r w:rsidRPr="00BA13CE">
              <w:rPr>
                <w:rFonts w:eastAsia="Cambria"/>
              </w:rPr>
              <w:fldChar w:fldCharType="begin">
                <w:ffData>
                  <w:name w:val="Text6"/>
                  <w:enabled/>
                  <w:calcOnExit w:val="0"/>
                  <w:textInput>
                    <w:default w:val="                                               "/>
                  </w:textInput>
                </w:ffData>
              </w:fldChar>
            </w:r>
            <w:r w:rsidRPr="00BA13CE">
              <w:rPr>
                <w:rFonts w:eastAsia="Cambria"/>
              </w:rPr>
              <w:instrText xml:space="preserve"> FORMTEXT </w:instrText>
            </w:r>
            <w:r w:rsidRPr="00BA13CE">
              <w:rPr>
                <w:rFonts w:eastAsia="Cambria"/>
              </w:rPr>
              <w:fldChar w:fldCharType="separate"/>
            </w:r>
            <w:r w:rsidRPr="00BA13CE">
              <w:rPr>
                <w:rFonts w:eastAsia="Cambria"/>
                <w:noProof/>
              </w:rPr>
              <w:t xml:space="preserve">                                               </w:t>
            </w:r>
            <w:r w:rsidRPr="00BA13CE">
              <w:rPr>
                <w:rFonts w:eastAsia="Cambria"/>
              </w:rPr>
              <w:fldChar w:fldCharType="end"/>
            </w:r>
            <w:r w:rsidRPr="00BA13CE">
              <w:rPr>
                <w:rFonts w:eastAsia="Cambria"/>
              </w:rPr>
              <w:t>- additional items if desired</w:t>
            </w:r>
          </w:p>
          <w:p w14:paraId="3373B236" w14:textId="77777777" w:rsidR="00BA13CE" w:rsidRPr="00A344E6" w:rsidRDefault="00BA13CE" w:rsidP="00BA13CE">
            <w:pPr>
              <w:pBdr>
                <w:bottom w:val="none" w:sz="0" w:space="11" w:color="auto"/>
              </w:pBdr>
              <w:shd w:val="clear" w:color="auto" w:fill="FFFFFF"/>
              <w:ind w:left="720"/>
              <w:rPr>
                <w:rFonts w:eastAsia="Cambria"/>
                <w:b/>
              </w:rPr>
            </w:pPr>
          </w:p>
          <w:p w14:paraId="47158621" w14:textId="77777777" w:rsidR="00BA13CE" w:rsidRDefault="006E31CC" w:rsidP="00BA13CE">
            <w:pPr>
              <w:pBdr>
                <w:bottom w:val="none" w:sz="0" w:space="11" w:color="auto"/>
              </w:pBdr>
              <w:shd w:val="clear" w:color="auto" w:fill="FFFFFF"/>
              <w:ind w:left="720"/>
              <w:rPr>
                <w:rFonts w:eastAsia="Cambria"/>
                <w:b/>
              </w:rPr>
            </w:pPr>
            <w:r w:rsidRPr="00A344E6">
              <w:rPr>
                <w:rFonts w:eastAsia="Cambria"/>
                <w:b/>
                <w:highlight w:val="white"/>
              </w:rPr>
              <w:t>Catering and Food:</w:t>
            </w:r>
          </w:p>
          <w:p w14:paraId="6BE66A51" w14:textId="77777777" w:rsidR="00BA13CE" w:rsidRPr="00BA13CE" w:rsidRDefault="006E31CC" w:rsidP="00BA13CE">
            <w:pPr>
              <w:pStyle w:val="ListParagraph"/>
              <w:numPr>
                <w:ilvl w:val="0"/>
                <w:numId w:val="23"/>
              </w:numPr>
              <w:pBdr>
                <w:bottom w:val="none" w:sz="0" w:space="11" w:color="auto"/>
              </w:pBdr>
              <w:shd w:val="clear" w:color="auto" w:fill="FFFFFF"/>
              <w:rPr>
                <w:rFonts w:eastAsia="Cambria"/>
              </w:rPr>
            </w:pPr>
            <w:r w:rsidRPr="00BA13CE">
              <w:rPr>
                <w:rFonts w:eastAsia="Cambria"/>
              </w:rPr>
              <w:t xml:space="preserve">All events at our facilities follow </w:t>
            </w:r>
            <w:hyperlink r:id="rId13" w:anchor=":~:text=Environment%2C%20Health%20%26%20Safety%20(EHS,a%20fixed%20food%20service%20establishment">
              <w:r w:rsidRPr="00BA13CE">
                <w:rPr>
                  <w:rFonts w:eastAsia="Cambria"/>
                  <w:color w:val="1155CC"/>
                  <w:u w:val="single"/>
                </w:rPr>
                <w:t>food safety requirements</w:t>
              </w:r>
            </w:hyperlink>
            <w:r w:rsidRPr="00BA13CE">
              <w:rPr>
                <w:rFonts w:eastAsia="Cambria"/>
              </w:rPr>
              <w:t xml:space="preserve">. </w:t>
            </w:r>
          </w:p>
          <w:p w14:paraId="7091099E" w14:textId="44A79405" w:rsidR="006E31CC" w:rsidRPr="00BA13CE" w:rsidRDefault="006E31CC" w:rsidP="00BA13CE">
            <w:pPr>
              <w:pStyle w:val="ListParagraph"/>
              <w:numPr>
                <w:ilvl w:val="0"/>
                <w:numId w:val="23"/>
              </w:numPr>
              <w:pBdr>
                <w:bottom w:val="none" w:sz="0" w:space="11" w:color="auto"/>
              </w:pBdr>
              <w:shd w:val="clear" w:color="auto" w:fill="FFFFFF"/>
              <w:rPr>
                <w:rFonts w:eastAsia="Cambria"/>
                <w:b/>
              </w:rPr>
            </w:pPr>
            <w:r w:rsidRPr="00BA13CE">
              <w:rPr>
                <w:rFonts w:eastAsia="Cambria"/>
              </w:rPr>
              <w:t xml:space="preserve">In accordance with Michigan Food Law, groups sponsoring events that are open, or advertised, to the public must serve food prepared in a licensed kitchen. Groups can serve food that has been prepared ahead of time at home only at events that are a private event. </w:t>
            </w:r>
          </w:p>
          <w:p w14:paraId="3BE9E1EE" w14:textId="14F60383" w:rsidR="00E70816" w:rsidRPr="00BA13CE" w:rsidRDefault="00E70816" w:rsidP="00BA13CE">
            <w:pPr>
              <w:pStyle w:val="ListParagraph"/>
              <w:numPr>
                <w:ilvl w:val="0"/>
                <w:numId w:val="23"/>
              </w:numPr>
              <w:pBdr>
                <w:bottom w:val="none" w:sz="0" w:space="11" w:color="auto"/>
              </w:pBdr>
              <w:shd w:val="clear" w:color="auto" w:fill="FFFFFF"/>
              <w:rPr>
                <w:rFonts w:eastAsia="Cambria"/>
              </w:rPr>
            </w:pPr>
            <w:r w:rsidRPr="00BA13CE">
              <w:rPr>
                <w:rFonts w:eastAsia="Cambria"/>
              </w:rPr>
              <w:fldChar w:fldCharType="begin">
                <w:ffData>
                  <w:name w:val="Text6"/>
                  <w:enabled/>
                  <w:calcOnExit w:val="0"/>
                  <w:textInput>
                    <w:default w:val="                                               "/>
                  </w:textInput>
                </w:ffData>
              </w:fldChar>
            </w:r>
            <w:r w:rsidRPr="00BA13CE">
              <w:rPr>
                <w:rFonts w:eastAsia="Cambria"/>
              </w:rPr>
              <w:instrText xml:space="preserve"> FORMTEXT </w:instrText>
            </w:r>
            <w:r w:rsidRPr="00BA13CE">
              <w:rPr>
                <w:rFonts w:eastAsia="Cambria"/>
              </w:rPr>
              <w:fldChar w:fldCharType="separate"/>
            </w:r>
            <w:r w:rsidRPr="00BA13CE">
              <w:rPr>
                <w:rFonts w:eastAsia="Cambria"/>
                <w:noProof/>
              </w:rPr>
              <w:t xml:space="preserve">                                               </w:t>
            </w:r>
            <w:r w:rsidRPr="00BA13CE">
              <w:rPr>
                <w:rFonts w:eastAsia="Cambria"/>
              </w:rPr>
              <w:fldChar w:fldCharType="end"/>
            </w:r>
            <w:r w:rsidRPr="00BA13CE">
              <w:rPr>
                <w:rFonts w:eastAsia="Cambria"/>
              </w:rPr>
              <w:t>- additional items if desired</w:t>
            </w:r>
          </w:p>
          <w:p w14:paraId="4A69359F" w14:textId="5A26FD25" w:rsidR="006E31CC" w:rsidRPr="00A344E6" w:rsidRDefault="00F213D8" w:rsidP="00BA13CE">
            <w:pPr>
              <w:pBdr>
                <w:bottom w:val="none" w:sz="0" w:space="11" w:color="auto"/>
              </w:pBdr>
              <w:shd w:val="clear" w:color="auto" w:fill="FFFFFF"/>
              <w:ind w:left="720"/>
              <w:rPr>
                <w:rFonts w:eastAsia="Cambria"/>
                <w:shd w:val="clear" w:color="auto" w:fill="FFF2CC"/>
              </w:rPr>
            </w:pPr>
            <w:r w:rsidRPr="00A344E6">
              <w:rPr>
                <w:rFonts w:eastAsia="Cambria"/>
                <w:b/>
                <w:highlight w:val="white"/>
              </w:rPr>
              <w:lastRenderedPageBreak/>
              <w:t xml:space="preserve">  </w:t>
            </w:r>
            <w:r w:rsidR="006E31CC" w:rsidRPr="00A344E6">
              <w:rPr>
                <w:rFonts w:eastAsia="Cambria"/>
                <w:b/>
                <w:highlight w:val="white"/>
              </w:rPr>
              <w:t>Damages:</w:t>
            </w:r>
          </w:p>
          <w:p w14:paraId="321F5CBF" w14:textId="7603415C" w:rsidR="00E70816" w:rsidRPr="00A344E6" w:rsidRDefault="0028557A" w:rsidP="00C23CA6">
            <w:pPr>
              <w:ind w:left="1080"/>
              <w:rPr>
                <w:rFonts w:eastAsia="Cambria"/>
                <w:color w:val="333333"/>
                <w:highlight w:val="white"/>
              </w:rPr>
            </w:pPr>
            <w:r w:rsidRPr="00A344E6">
              <w:rPr>
                <w:rFonts w:eastAsia="Cambria"/>
                <w:color w:val="333333"/>
                <w:highlight w:val="white"/>
              </w:rPr>
              <w:t xml:space="preserve">All users of university facilities shall be fully responsible for any damage, loss, or destruction of university property that occurs </w:t>
            </w:r>
            <w:proofErr w:type="gramStart"/>
            <w:r w:rsidRPr="00A344E6">
              <w:rPr>
                <w:rFonts w:eastAsia="Cambria"/>
                <w:color w:val="333333"/>
                <w:highlight w:val="white"/>
              </w:rPr>
              <w:t>as a result of</w:t>
            </w:r>
            <w:proofErr w:type="gramEnd"/>
            <w:r w:rsidRPr="00A344E6">
              <w:rPr>
                <w:rFonts w:eastAsia="Cambria"/>
                <w:color w:val="333333"/>
                <w:highlight w:val="white"/>
              </w:rPr>
              <w:t xml:space="preserve"> an Event, ordinary wear, and tear excepted.</w:t>
            </w:r>
            <w:r w:rsidR="00A67BCA" w:rsidRPr="00A344E6">
              <w:rPr>
                <w:rFonts w:eastAsia="Cambria"/>
                <w:color w:val="333333"/>
                <w:highlight w:val="white"/>
              </w:rPr>
              <w:br/>
            </w:r>
          </w:p>
          <w:p w14:paraId="13A78181" w14:textId="03548D5D" w:rsidR="0028557A" w:rsidRPr="00A344E6" w:rsidRDefault="00F213D8" w:rsidP="00BA13CE">
            <w:pPr>
              <w:shd w:val="clear" w:color="auto" w:fill="FFFFFF"/>
              <w:ind w:left="720"/>
              <w:rPr>
                <w:rFonts w:eastAsia="Cambria"/>
                <w:b/>
                <w:highlight w:val="white"/>
              </w:rPr>
            </w:pPr>
            <w:r w:rsidRPr="00A344E6">
              <w:rPr>
                <w:rFonts w:eastAsia="Cambria"/>
                <w:b/>
                <w:highlight w:val="white"/>
              </w:rPr>
              <w:t xml:space="preserve">  </w:t>
            </w:r>
            <w:r w:rsidR="0028557A" w:rsidRPr="00A344E6">
              <w:rPr>
                <w:rFonts w:eastAsia="Cambria"/>
                <w:b/>
                <w:highlight w:val="white"/>
              </w:rPr>
              <w:t>Tobacco-Free Campus</w:t>
            </w:r>
          </w:p>
          <w:p w14:paraId="7CFCF258" w14:textId="3F7426D2" w:rsidR="00E70816" w:rsidRPr="00A344E6" w:rsidRDefault="0028557A" w:rsidP="00C23CA6">
            <w:pPr>
              <w:pBdr>
                <w:bottom w:val="none" w:sz="0" w:space="11" w:color="auto"/>
              </w:pBdr>
              <w:shd w:val="clear" w:color="auto" w:fill="FFFFFF"/>
              <w:ind w:left="1080"/>
              <w:rPr>
                <w:rFonts w:eastAsia="Cambria"/>
                <w:shd w:val="clear" w:color="auto" w:fill="CFE2F3"/>
              </w:rPr>
            </w:pPr>
            <w:r w:rsidRPr="00A344E6">
              <w:rPr>
                <w:rFonts w:eastAsia="Cambria"/>
                <w:color w:val="333333"/>
                <w:highlight w:val="white"/>
              </w:rPr>
              <w:t xml:space="preserve">The </w:t>
            </w:r>
            <w:hyperlink r:id="rId14">
              <w:r w:rsidRPr="00A344E6">
                <w:rPr>
                  <w:rFonts w:eastAsia="Cambria"/>
                  <w:color w:val="1155CC"/>
                  <w:u w:val="single"/>
                </w:rPr>
                <w:t>University of Michigan is a tobacco-free campus</w:t>
              </w:r>
            </w:hyperlink>
            <w:r w:rsidRPr="00A344E6">
              <w:rPr>
                <w:rFonts w:eastAsia="Cambria"/>
                <w:color w:val="333333"/>
                <w:highlight w:val="white"/>
              </w:rPr>
              <w:t xml:space="preserve"> on ALL university properties</w:t>
            </w:r>
            <w:r w:rsidRPr="00A344E6">
              <w:t>.</w:t>
            </w:r>
          </w:p>
          <w:p w14:paraId="5477BB6B" w14:textId="22B15C31" w:rsidR="006E31CC" w:rsidRPr="00A344E6" w:rsidRDefault="00F213D8" w:rsidP="00BA13CE">
            <w:pPr>
              <w:pBdr>
                <w:bottom w:val="none" w:sz="0" w:space="11" w:color="auto"/>
              </w:pBdr>
              <w:shd w:val="clear" w:color="auto" w:fill="FFFFFF"/>
              <w:ind w:left="720"/>
              <w:rPr>
                <w:rFonts w:eastAsia="Cambria"/>
                <w:b/>
                <w:highlight w:val="white"/>
              </w:rPr>
            </w:pPr>
            <w:r w:rsidRPr="00A344E6">
              <w:rPr>
                <w:rFonts w:eastAsia="Cambria"/>
                <w:b/>
                <w:highlight w:val="white"/>
              </w:rPr>
              <w:t xml:space="preserve">  </w:t>
            </w:r>
            <w:r w:rsidR="0028557A" w:rsidRPr="00A344E6">
              <w:rPr>
                <w:rFonts w:eastAsia="Cambria"/>
                <w:b/>
                <w:highlight w:val="white"/>
              </w:rPr>
              <w:t>Other Items:</w:t>
            </w:r>
          </w:p>
          <w:p w14:paraId="0EBECA1F" w14:textId="3CF1701D" w:rsidR="00305374" w:rsidRPr="00A344E6" w:rsidRDefault="00A67BCA" w:rsidP="00C23CA6">
            <w:pPr>
              <w:pBdr>
                <w:bottom w:val="none" w:sz="0" w:space="11" w:color="auto"/>
              </w:pBdr>
              <w:shd w:val="clear" w:color="auto" w:fill="FFFFFF"/>
              <w:ind w:left="1080"/>
              <w:rPr>
                <w:rFonts w:eastAsia="Cambria"/>
                <w:color w:val="333333"/>
                <w:highlight w:val="white"/>
              </w:rPr>
            </w:pPr>
            <w:r w:rsidRPr="00A344E6">
              <w:rPr>
                <w:rFonts w:eastAsia="Cambria"/>
              </w:rPr>
              <w:fldChar w:fldCharType="begin">
                <w:ffData>
                  <w:name w:val="Text6"/>
                  <w:enabled/>
                  <w:calcOnExit w:val="0"/>
                  <w:textInput>
                    <w:default w:val="                                               "/>
                  </w:textInput>
                </w:ffData>
              </w:fldChar>
            </w:r>
            <w:r w:rsidRPr="00A344E6">
              <w:rPr>
                <w:rFonts w:eastAsia="Cambria"/>
              </w:rPr>
              <w:instrText xml:space="preserve"> FORMTEXT </w:instrText>
            </w:r>
            <w:r w:rsidRPr="00A344E6">
              <w:rPr>
                <w:rFonts w:eastAsia="Cambria"/>
              </w:rPr>
              <w:fldChar w:fldCharType="separate"/>
            </w:r>
            <w:r w:rsidRPr="00A344E6">
              <w:rPr>
                <w:rFonts w:eastAsia="Cambria"/>
                <w:noProof/>
              </w:rPr>
              <w:t xml:space="preserve">                                               </w:t>
            </w:r>
            <w:r w:rsidRPr="00A344E6">
              <w:rPr>
                <w:rFonts w:eastAsia="Cambria"/>
              </w:rPr>
              <w:fldChar w:fldCharType="end"/>
            </w:r>
            <w:r w:rsidRPr="00A344E6">
              <w:rPr>
                <w:rFonts w:eastAsia="Cambria"/>
              </w:rPr>
              <w:t>-</w:t>
            </w:r>
            <w:r w:rsidR="006E31CC" w:rsidRPr="00A344E6">
              <w:rPr>
                <w:rFonts w:eastAsia="Cambria"/>
                <w:color w:val="333333"/>
                <w:highlight w:val="white"/>
              </w:rPr>
              <w:t xml:space="preserve"> additional items if desired- items to consider </w:t>
            </w:r>
            <w:proofErr w:type="gramStart"/>
            <w:r w:rsidR="006E31CC" w:rsidRPr="00A344E6">
              <w:rPr>
                <w:rFonts w:eastAsia="Cambria"/>
                <w:color w:val="333333"/>
                <w:highlight w:val="white"/>
              </w:rPr>
              <w:t>adding:</w:t>
            </w:r>
            <w:proofErr w:type="gramEnd"/>
            <w:r w:rsidR="006E31CC" w:rsidRPr="00A344E6">
              <w:rPr>
                <w:rFonts w:eastAsia="Cambria"/>
                <w:color w:val="333333"/>
                <w:highlight w:val="white"/>
              </w:rPr>
              <w:t xml:space="preserve"> parking unique to facilities, deliveries, equipment and furniture, event storage spaces if any, sales and solicitation, and donations, cancellation policy, etc</w:t>
            </w:r>
          </w:p>
        </w:tc>
      </w:tr>
    </w:tbl>
    <w:p w14:paraId="00000053" w14:textId="77777777" w:rsidR="00DF0B91" w:rsidRPr="00C23CA6" w:rsidRDefault="00DF0B91" w:rsidP="00A67BCA">
      <w:pPr>
        <w:spacing w:line="240" w:lineRule="auto"/>
        <w:rPr>
          <w:rFonts w:eastAsia="Cambria"/>
        </w:rPr>
      </w:pPr>
    </w:p>
    <w:sectPr w:rsidR="00DF0B91" w:rsidRPr="00C23CA6" w:rsidSect="00C6240C">
      <w:footerReference w:type="defaul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BEB9" w14:textId="77777777" w:rsidR="002C31DF" w:rsidRDefault="002C31DF" w:rsidP="00BA13CE">
      <w:pPr>
        <w:spacing w:line="240" w:lineRule="auto"/>
      </w:pPr>
      <w:r>
        <w:separator/>
      </w:r>
    </w:p>
  </w:endnote>
  <w:endnote w:type="continuationSeparator" w:id="0">
    <w:p w14:paraId="3B23DD1A" w14:textId="77777777" w:rsidR="002C31DF" w:rsidRDefault="002C31DF" w:rsidP="00BA1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04587"/>
      <w:docPartObj>
        <w:docPartGallery w:val="Page Numbers (Bottom of Page)"/>
        <w:docPartUnique/>
      </w:docPartObj>
    </w:sdtPr>
    <w:sdtEndPr>
      <w:rPr>
        <w:color w:val="7F7F7F" w:themeColor="background1" w:themeShade="7F"/>
        <w:spacing w:val="60"/>
      </w:rPr>
    </w:sdtEndPr>
    <w:sdtContent>
      <w:p w14:paraId="7CA52AA3" w14:textId="1D006BB9" w:rsidR="00BA13CE" w:rsidRDefault="00BA13C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A8A261" w14:textId="77777777" w:rsidR="00BA13CE" w:rsidRDefault="00BA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3D9C" w14:textId="77777777" w:rsidR="002C31DF" w:rsidRDefault="002C31DF" w:rsidP="00BA13CE">
      <w:pPr>
        <w:spacing w:line="240" w:lineRule="auto"/>
      </w:pPr>
      <w:r>
        <w:separator/>
      </w:r>
    </w:p>
  </w:footnote>
  <w:footnote w:type="continuationSeparator" w:id="0">
    <w:p w14:paraId="3E8DAFC0" w14:textId="77777777" w:rsidR="002C31DF" w:rsidRDefault="002C31DF" w:rsidP="00BA13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002"/>
    <w:multiLevelType w:val="hybridMultilevel"/>
    <w:tmpl w:val="E6283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800FE"/>
    <w:multiLevelType w:val="hybridMultilevel"/>
    <w:tmpl w:val="8FC05686"/>
    <w:lvl w:ilvl="0" w:tplc="C0F62B04">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1299"/>
    <w:multiLevelType w:val="hybridMultilevel"/>
    <w:tmpl w:val="D5A48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B0975"/>
    <w:multiLevelType w:val="hybridMultilevel"/>
    <w:tmpl w:val="E648F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A0646"/>
    <w:multiLevelType w:val="hybridMultilevel"/>
    <w:tmpl w:val="09508BD2"/>
    <w:lvl w:ilvl="0" w:tplc="04090001">
      <w:start w:val="1"/>
      <w:numFmt w:val="bullet"/>
      <w:lvlText w:val=""/>
      <w:lvlJc w:val="left"/>
      <w:pPr>
        <w:ind w:left="1080" w:hanging="360"/>
      </w:pPr>
      <w:rPr>
        <w:rFonts w:ascii="Symbol" w:hAnsi="Symbol" w:hint="default"/>
        <w:b/>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DC5969"/>
    <w:multiLevelType w:val="hybridMultilevel"/>
    <w:tmpl w:val="3788DB3C"/>
    <w:lvl w:ilvl="0" w:tplc="04090001">
      <w:start w:val="1"/>
      <w:numFmt w:val="bullet"/>
      <w:lvlText w:val=""/>
      <w:lvlJc w:val="left"/>
      <w:pPr>
        <w:ind w:left="1440" w:hanging="360"/>
      </w:pPr>
      <w:rPr>
        <w:rFonts w:ascii="Symbol" w:hAnsi="Symbol" w:hint="default"/>
        <w:b/>
        <w:bCs/>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B1F2F29"/>
    <w:multiLevelType w:val="hybridMultilevel"/>
    <w:tmpl w:val="5BC2AFD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976A84"/>
    <w:multiLevelType w:val="multilevel"/>
    <w:tmpl w:val="6B287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25F3FEA"/>
    <w:multiLevelType w:val="multilevel"/>
    <w:tmpl w:val="6B287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3C203DA"/>
    <w:multiLevelType w:val="multilevel"/>
    <w:tmpl w:val="088ADD8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766F79"/>
    <w:multiLevelType w:val="hybridMultilevel"/>
    <w:tmpl w:val="66705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E145EF"/>
    <w:multiLevelType w:val="hybridMultilevel"/>
    <w:tmpl w:val="297A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52E05"/>
    <w:multiLevelType w:val="multilevel"/>
    <w:tmpl w:val="6366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46856"/>
    <w:multiLevelType w:val="hybridMultilevel"/>
    <w:tmpl w:val="EF1E04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0F0506"/>
    <w:multiLevelType w:val="hybridMultilevel"/>
    <w:tmpl w:val="3D46F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BF1554"/>
    <w:multiLevelType w:val="multilevel"/>
    <w:tmpl w:val="6B287920"/>
    <w:lvl w:ilvl="0">
      <w:start w:val="1"/>
      <w:numFmt w:val="bullet"/>
      <w:lvlText w:val="●"/>
      <w:lvlJc w:val="left"/>
      <w:pPr>
        <w:ind w:left="2493" w:hanging="360"/>
      </w:pPr>
      <w:rPr>
        <w:u w:val="none"/>
      </w:rPr>
    </w:lvl>
    <w:lvl w:ilvl="1">
      <w:start w:val="1"/>
      <w:numFmt w:val="bullet"/>
      <w:lvlText w:val="○"/>
      <w:lvlJc w:val="left"/>
      <w:pPr>
        <w:ind w:left="3213" w:hanging="360"/>
      </w:pPr>
      <w:rPr>
        <w:u w:val="none"/>
      </w:rPr>
    </w:lvl>
    <w:lvl w:ilvl="2">
      <w:start w:val="1"/>
      <w:numFmt w:val="bullet"/>
      <w:lvlText w:val="●"/>
      <w:lvlJc w:val="left"/>
      <w:pPr>
        <w:ind w:left="3933" w:hanging="360"/>
      </w:pPr>
      <w:rPr>
        <w:u w:val="none"/>
      </w:rPr>
    </w:lvl>
    <w:lvl w:ilvl="3">
      <w:start w:val="1"/>
      <w:numFmt w:val="bullet"/>
      <w:lvlText w:val="●"/>
      <w:lvlJc w:val="left"/>
      <w:pPr>
        <w:ind w:left="4653" w:hanging="360"/>
      </w:pPr>
      <w:rPr>
        <w:u w:val="none"/>
      </w:rPr>
    </w:lvl>
    <w:lvl w:ilvl="4">
      <w:start w:val="1"/>
      <w:numFmt w:val="bullet"/>
      <w:lvlText w:val="●"/>
      <w:lvlJc w:val="left"/>
      <w:pPr>
        <w:ind w:left="5373" w:hanging="360"/>
      </w:pPr>
      <w:rPr>
        <w:u w:val="none"/>
      </w:rPr>
    </w:lvl>
    <w:lvl w:ilvl="5">
      <w:start w:val="1"/>
      <w:numFmt w:val="bullet"/>
      <w:lvlText w:val="●"/>
      <w:lvlJc w:val="left"/>
      <w:pPr>
        <w:ind w:left="6093" w:hanging="360"/>
      </w:pPr>
      <w:rPr>
        <w:u w:val="none"/>
      </w:rPr>
    </w:lvl>
    <w:lvl w:ilvl="6">
      <w:start w:val="1"/>
      <w:numFmt w:val="bullet"/>
      <w:lvlText w:val="●"/>
      <w:lvlJc w:val="left"/>
      <w:pPr>
        <w:ind w:left="6813" w:hanging="360"/>
      </w:pPr>
      <w:rPr>
        <w:u w:val="none"/>
      </w:rPr>
    </w:lvl>
    <w:lvl w:ilvl="7">
      <w:start w:val="1"/>
      <w:numFmt w:val="bullet"/>
      <w:lvlText w:val="●"/>
      <w:lvlJc w:val="left"/>
      <w:pPr>
        <w:ind w:left="7533" w:hanging="360"/>
      </w:pPr>
      <w:rPr>
        <w:u w:val="none"/>
      </w:rPr>
    </w:lvl>
    <w:lvl w:ilvl="8">
      <w:start w:val="1"/>
      <w:numFmt w:val="bullet"/>
      <w:lvlText w:val="●"/>
      <w:lvlJc w:val="left"/>
      <w:pPr>
        <w:ind w:left="8253" w:hanging="360"/>
      </w:pPr>
      <w:rPr>
        <w:u w:val="none"/>
      </w:rPr>
    </w:lvl>
  </w:abstractNum>
  <w:abstractNum w:abstractNumId="16" w15:restartNumberingAfterBreak="0">
    <w:nsid w:val="46102704"/>
    <w:multiLevelType w:val="multilevel"/>
    <w:tmpl w:val="DF38E6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153A6E"/>
    <w:multiLevelType w:val="multilevel"/>
    <w:tmpl w:val="A594A9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A4853A2"/>
    <w:multiLevelType w:val="multilevel"/>
    <w:tmpl w:val="6B287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0E15BB9"/>
    <w:multiLevelType w:val="hybridMultilevel"/>
    <w:tmpl w:val="0A92C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D160CA"/>
    <w:multiLevelType w:val="hybridMultilevel"/>
    <w:tmpl w:val="E52A0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D51E6"/>
    <w:multiLevelType w:val="hybridMultilevel"/>
    <w:tmpl w:val="46882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01074B"/>
    <w:multiLevelType w:val="multilevel"/>
    <w:tmpl w:val="6B287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83E3630"/>
    <w:multiLevelType w:val="multilevel"/>
    <w:tmpl w:val="6B2879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BD43709"/>
    <w:multiLevelType w:val="hybridMultilevel"/>
    <w:tmpl w:val="19C4BF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93404B"/>
    <w:multiLevelType w:val="hybridMultilevel"/>
    <w:tmpl w:val="A3D49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06097093">
    <w:abstractNumId w:val="17"/>
  </w:num>
  <w:num w:numId="2" w16cid:durableId="1563179172">
    <w:abstractNumId w:val="9"/>
  </w:num>
  <w:num w:numId="3" w16cid:durableId="1609584950">
    <w:abstractNumId w:val="16"/>
  </w:num>
  <w:num w:numId="4" w16cid:durableId="1076174485">
    <w:abstractNumId w:val="8"/>
  </w:num>
  <w:num w:numId="5" w16cid:durableId="157773640">
    <w:abstractNumId w:val="23"/>
  </w:num>
  <w:num w:numId="6" w16cid:durableId="2143763421">
    <w:abstractNumId w:val="15"/>
  </w:num>
  <w:num w:numId="7" w16cid:durableId="812455282">
    <w:abstractNumId w:val="21"/>
  </w:num>
  <w:num w:numId="8" w16cid:durableId="1710841670">
    <w:abstractNumId w:val="18"/>
  </w:num>
  <w:num w:numId="9" w16cid:durableId="1864124180">
    <w:abstractNumId w:val="7"/>
  </w:num>
  <w:num w:numId="10" w16cid:durableId="1498492866">
    <w:abstractNumId w:val="22"/>
  </w:num>
  <w:num w:numId="11" w16cid:durableId="737820886">
    <w:abstractNumId w:val="1"/>
  </w:num>
  <w:num w:numId="12" w16cid:durableId="103043288">
    <w:abstractNumId w:val="11"/>
  </w:num>
  <w:num w:numId="13" w16cid:durableId="1534265360">
    <w:abstractNumId w:val="3"/>
  </w:num>
  <w:num w:numId="14" w16cid:durableId="1828354747">
    <w:abstractNumId w:val="5"/>
  </w:num>
  <w:num w:numId="15" w16cid:durableId="1011376854">
    <w:abstractNumId w:val="25"/>
  </w:num>
  <w:num w:numId="16" w16cid:durableId="28729431">
    <w:abstractNumId w:val="13"/>
  </w:num>
  <w:num w:numId="17" w16cid:durableId="1837768722">
    <w:abstractNumId w:val="4"/>
  </w:num>
  <w:num w:numId="18" w16cid:durableId="1301304539">
    <w:abstractNumId w:val="10"/>
  </w:num>
  <w:num w:numId="19" w16cid:durableId="1240822518">
    <w:abstractNumId w:val="12"/>
  </w:num>
  <w:num w:numId="20" w16cid:durableId="88041270">
    <w:abstractNumId w:val="20"/>
  </w:num>
  <w:num w:numId="21" w16cid:durableId="1715082007">
    <w:abstractNumId w:val="6"/>
  </w:num>
  <w:num w:numId="22" w16cid:durableId="170267048">
    <w:abstractNumId w:val="24"/>
  </w:num>
  <w:num w:numId="23" w16cid:durableId="1933659150">
    <w:abstractNumId w:val="2"/>
  </w:num>
  <w:num w:numId="24" w16cid:durableId="1829906582">
    <w:abstractNumId w:val="14"/>
  </w:num>
  <w:num w:numId="25" w16cid:durableId="37291607">
    <w:abstractNumId w:val="19"/>
  </w:num>
  <w:num w:numId="26" w16cid:durableId="208799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91"/>
    <w:rsid w:val="00003E1C"/>
    <w:rsid w:val="00010499"/>
    <w:rsid w:val="000D7C22"/>
    <w:rsid w:val="001E26F7"/>
    <w:rsid w:val="0028557A"/>
    <w:rsid w:val="002C31DF"/>
    <w:rsid w:val="00305374"/>
    <w:rsid w:val="00315A07"/>
    <w:rsid w:val="0036559C"/>
    <w:rsid w:val="003D771D"/>
    <w:rsid w:val="00416C3D"/>
    <w:rsid w:val="005047CC"/>
    <w:rsid w:val="0057492B"/>
    <w:rsid w:val="00660108"/>
    <w:rsid w:val="006E31CC"/>
    <w:rsid w:val="00735EBA"/>
    <w:rsid w:val="00814EA2"/>
    <w:rsid w:val="009B1E0D"/>
    <w:rsid w:val="009F67F4"/>
    <w:rsid w:val="00A344E6"/>
    <w:rsid w:val="00A67BCA"/>
    <w:rsid w:val="00BA13CE"/>
    <w:rsid w:val="00BC4D58"/>
    <w:rsid w:val="00BF7A5C"/>
    <w:rsid w:val="00C23CA6"/>
    <w:rsid w:val="00C25560"/>
    <w:rsid w:val="00C6240C"/>
    <w:rsid w:val="00D1616D"/>
    <w:rsid w:val="00D375F8"/>
    <w:rsid w:val="00DF0B91"/>
    <w:rsid w:val="00E42650"/>
    <w:rsid w:val="00E70816"/>
    <w:rsid w:val="00EE30A3"/>
    <w:rsid w:val="00EF3EBD"/>
    <w:rsid w:val="00F2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A642"/>
  <w15:docId w15:val="{E9B3120E-F086-8C46-9D6F-C849295A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305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59C"/>
    <w:pPr>
      <w:ind w:left="720"/>
      <w:contextualSpacing/>
    </w:pPr>
  </w:style>
  <w:style w:type="character" w:styleId="Hyperlink">
    <w:name w:val="Hyperlink"/>
    <w:basedOn w:val="DefaultParagraphFont"/>
    <w:uiPriority w:val="99"/>
    <w:unhideWhenUsed/>
    <w:rsid w:val="0028557A"/>
    <w:rPr>
      <w:color w:val="0000FF" w:themeColor="hyperlink"/>
      <w:u w:val="single"/>
    </w:rPr>
  </w:style>
  <w:style w:type="character" w:styleId="UnresolvedMention">
    <w:name w:val="Unresolved Mention"/>
    <w:basedOn w:val="DefaultParagraphFont"/>
    <w:uiPriority w:val="99"/>
    <w:semiHidden/>
    <w:unhideWhenUsed/>
    <w:rsid w:val="0028557A"/>
    <w:rPr>
      <w:color w:val="605E5C"/>
      <w:shd w:val="clear" w:color="auto" w:fill="E1DFDD"/>
    </w:rPr>
  </w:style>
  <w:style w:type="paragraph" w:styleId="Header">
    <w:name w:val="header"/>
    <w:basedOn w:val="Normal"/>
    <w:link w:val="HeaderChar"/>
    <w:uiPriority w:val="99"/>
    <w:unhideWhenUsed/>
    <w:rsid w:val="00BA13CE"/>
    <w:pPr>
      <w:tabs>
        <w:tab w:val="center" w:pos="4680"/>
        <w:tab w:val="right" w:pos="9360"/>
      </w:tabs>
      <w:spacing w:line="240" w:lineRule="auto"/>
    </w:pPr>
  </w:style>
  <w:style w:type="character" w:customStyle="1" w:styleId="HeaderChar">
    <w:name w:val="Header Char"/>
    <w:basedOn w:val="DefaultParagraphFont"/>
    <w:link w:val="Header"/>
    <w:uiPriority w:val="99"/>
    <w:rsid w:val="00BA13CE"/>
  </w:style>
  <w:style w:type="paragraph" w:styleId="Footer">
    <w:name w:val="footer"/>
    <w:basedOn w:val="Normal"/>
    <w:link w:val="FooterChar"/>
    <w:uiPriority w:val="99"/>
    <w:unhideWhenUsed/>
    <w:rsid w:val="00BA13CE"/>
    <w:pPr>
      <w:tabs>
        <w:tab w:val="center" w:pos="4680"/>
        <w:tab w:val="right" w:pos="9360"/>
      </w:tabs>
      <w:spacing w:line="240" w:lineRule="auto"/>
    </w:pPr>
  </w:style>
  <w:style w:type="character" w:customStyle="1" w:styleId="FooterChar">
    <w:name w:val="Footer Char"/>
    <w:basedOn w:val="DefaultParagraphFont"/>
    <w:link w:val="Footer"/>
    <w:uiPriority w:val="99"/>
    <w:rsid w:val="00BA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593">
      <w:bodyDiv w:val="1"/>
      <w:marLeft w:val="0"/>
      <w:marRight w:val="0"/>
      <w:marTop w:val="0"/>
      <w:marBottom w:val="0"/>
      <w:divBdr>
        <w:top w:val="none" w:sz="0" w:space="0" w:color="auto"/>
        <w:left w:val="none" w:sz="0" w:space="0" w:color="auto"/>
        <w:bottom w:val="none" w:sz="0" w:space="0" w:color="auto"/>
        <w:right w:val="none" w:sz="0" w:space="0" w:color="auto"/>
      </w:divBdr>
    </w:div>
    <w:div w:id="86726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mpusinvolvement.umich.edu/content/definitions" TargetMode="External"/><Relationship Id="rId13" Type="http://schemas.openxmlformats.org/officeDocument/2006/relationships/hyperlink" Target="https://ehs.umich.edu/living-safely/food-safe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umich.edu/treasury/risk-manag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gc.umich.edu/frequently-asked-questions/alcoh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umich.edu/wp-content/uploads/2024/02/Guidelines_for_Serving_Alcohol_on_University_Property.pdf" TargetMode="External"/><Relationship Id="rId4" Type="http://schemas.openxmlformats.org/officeDocument/2006/relationships/settings" Target="settings.xml"/><Relationship Id="rId9" Type="http://schemas.openxmlformats.org/officeDocument/2006/relationships/hyperlink" Target="https://campusinvolvement.umich.edu/content/definitions" TargetMode="External"/><Relationship Id="rId14" Type="http://schemas.openxmlformats.org/officeDocument/2006/relationships/hyperlink" Target="https://tobaccofree.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E3C1-B76D-9C4F-AF16-88849FBE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Zalucki, Ann</cp:lastModifiedBy>
  <cp:revision>2</cp:revision>
  <dcterms:created xsi:type="dcterms:W3CDTF">2025-11-04T02:14:00Z</dcterms:created>
  <dcterms:modified xsi:type="dcterms:W3CDTF">2025-11-04T02:14:00Z</dcterms:modified>
</cp:coreProperties>
</file>